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A14901" w14:textId="4EAC32CC" w:rsidR="00702C39" w:rsidRDefault="00072EE2" w:rsidP="00072EE2">
      <w:pPr>
        <w:rPr>
          <w:rFonts w:ascii="Maiandra GD" w:hAnsi="Maiandra GD"/>
          <w:b/>
          <w:sz w:val="36"/>
          <w:szCs w:val="36"/>
        </w:rPr>
      </w:pPr>
      <w:r>
        <w:rPr>
          <w:noProof/>
        </w:rPr>
        <mc:AlternateContent>
          <mc:Choice Requires="wpg">
            <w:drawing>
              <wp:anchor distT="0" distB="0" distL="228600" distR="228600" simplePos="0" relativeHeight="251655680" behindDoc="0" locked="0" layoutInCell="1" allowOverlap="1" wp14:anchorId="5F5D328F" wp14:editId="16476265">
                <wp:simplePos x="0" y="0"/>
                <wp:positionH relativeFrom="page">
                  <wp:posOffset>264160</wp:posOffset>
                </wp:positionH>
                <wp:positionV relativeFrom="margin">
                  <wp:posOffset>-1905</wp:posOffset>
                </wp:positionV>
                <wp:extent cx="7077075" cy="1820545"/>
                <wp:effectExtent l="0" t="0" r="9525" b="0"/>
                <wp:wrapSquare wrapText="bothSides"/>
                <wp:docPr id="173" name="Group 173"/>
                <wp:cNvGraphicFramePr/>
                <a:graphic xmlns:a="http://schemas.openxmlformats.org/drawingml/2006/main">
                  <a:graphicData uri="http://schemas.microsoft.com/office/word/2010/wordprocessingGroup">
                    <wpg:wgp>
                      <wpg:cNvGrpSpPr/>
                      <wpg:grpSpPr>
                        <a:xfrm>
                          <a:off x="0" y="0"/>
                          <a:ext cx="7077075" cy="1820545"/>
                          <a:chOff x="0" y="0"/>
                          <a:chExt cx="3218933" cy="2028766"/>
                        </a:xfrm>
                      </wpg:grpSpPr>
                      <wps:wsp>
                        <wps:cNvPr id="5" name="Rectangle 5"/>
                        <wps:cNvSpPr/>
                        <wps:spPr>
                          <a:xfrm>
                            <a:off x="0" y="0"/>
                            <a:ext cx="3218688" cy="2028766"/>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6" name="Group 6"/>
                        <wpg:cNvGrpSpPr/>
                        <wpg:grpSpPr>
                          <a:xfrm>
                            <a:off x="0" y="19050"/>
                            <a:ext cx="2249424" cy="832104"/>
                            <a:chOff x="0" y="19050"/>
                            <a:chExt cx="1472184" cy="1024128"/>
                          </a:xfrm>
                        </wpg:grpSpPr>
                        <wps:wsp>
                          <wps:cNvPr id="8" name="Rectangle 10"/>
                          <wps:cNvSpPr/>
                          <wps:spPr>
                            <a:xfrm>
                              <a:off x="0" y="1905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0" y="19050"/>
                              <a:ext cx="1472184" cy="1024128"/>
                            </a:xfrm>
                            <a:prstGeom prst="rect">
                              <a:avLst/>
                            </a:prstGeom>
                            <a:blipFill>
                              <a:blip r:embed="rId8"/>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7" name="Text Box 178"/>
                        <wps:cNvSpPr txBox="1"/>
                        <wps:spPr>
                          <a:xfrm>
                            <a:off x="238125" y="400000"/>
                            <a:ext cx="2980808" cy="7933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CFD8585" w14:textId="2E702ECF" w:rsidR="00702C39" w:rsidRDefault="004347F3" w:rsidP="004347F3">
                              <w:pPr>
                                <w:pStyle w:val="Subtitle"/>
                                <w:jc w:val="center"/>
                                <w:rPr>
                                  <w:color w:val="4472C4" w:themeColor="accent1"/>
                                  <w:sz w:val="40"/>
                                  <w:szCs w:val="40"/>
                                </w:rPr>
                              </w:pPr>
                              <w:r>
                                <w:rPr>
                                  <w:rFonts w:asciiTheme="minorHAnsi" w:hAnsiTheme="minorHAnsi" w:cstheme="minorHAnsi"/>
                                  <w:b/>
                                  <w:color w:val="44546A" w:themeColor="text2"/>
                                  <w:sz w:val="72"/>
                                  <w:szCs w:val="72"/>
                                </w:rPr>
                                <w:t>Pre-Attendance Resources</w:t>
                              </w:r>
                            </w:p>
                          </w:txbxContent>
                        </wps:txbx>
                        <wps:bodyPr rot="0" spcFirstLastPara="0"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F5D328F" id="Group 173" o:spid="_x0000_s1026" style="position:absolute;margin-left:20.8pt;margin-top:-.15pt;width:557.25pt;height:143.35pt;z-index:251655680;mso-wrap-distance-left:18pt;mso-wrap-distance-right:18pt;mso-position-horizontal-relative:page;mso-position-vertical-relative:margin;mso-width-relative:margin;mso-height-relative:margin" coordsize="32189,20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">
                <v:rect id="Rectangle 5" o:spid="_x0000_s1027" style="position:absolute;width:32186;height:2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" fillcolor="white [3212]" stroked="f" strokeweight="1pt">
                  <v:fill opacity="0"/>
                </v:rect>
                <v:group id="Group 6" o:spid="_x0000_s1028" style="position:absolute;top:190;width:22494;height:8321" coordorigin=",190" coordsize="14721,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Rectangle 10" o:spid="_x0000_s1029" style="position:absolute;top:190;width:14662;height:10123;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" path="m,l2240281,,1659256,222885,,822960,,xe" fillcolor="#4472c4 [3204]" stroked="f" strokeweight="1pt">
                    <v:stroke joinstyle="miter"/>
                    <v:path arrowok="t" o:connecttype="custom" o:connectlocs="0,0;1466258,0;1085979,274158;0,1012274;0,0" o:connectangles="0,0,0,0,0"/>
                  </v:shape>
                  <v:rect id="Rectangle 10" o:spid="_x0000_s1030" style="position:absolute;top:190;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" stroked="f" strokeweight="1pt">
                    <v:fill r:id="rId9" o:title="" recolor="t" rotate="t" type="frame"/>
                  </v:rect>
                </v:group>
                <v:shapetype id="_x0000_t202" coordsize="21600,21600" o:spt="202" path="m,l,21600r21600,l21600,xe">
                  <v:stroke joinstyle="miter"/>
                  <v:path gradientshapeok="t" o:connecttype="rect"/>
                </v:shapetype>
                <v:shape id="Text Box 178" o:spid="_x0000_s1031" type="#_x0000_t202" style="position:absolute;left:2381;top:4000;width:29808;height:79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" filled="f" stroked="f" strokeweight=".5pt">
                  <v:textbox inset="3.6pt,7.2pt,0,0">
                    <w:txbxContent>
                      <w:p w14:paraId="5CFD8585" w14:textId="2E702ECF" w:rsidR="00702C39" w:rsidRDefault="004347F3" w:rsidP="004347F3">
                        <w:pPr>
                          <w:pStyle w:val="Subtitle"/>
                          <w:jc w:val="center"/>
                          <w:rPr>
                            <w:color w:val="4472C4" w:themeColor="accent1"/>
                            <w:sz w:val="40"/>
                            <w:szCs w:val="40"/>
                          </w:rPr>
                        </w:pPr>
                        <w:r>
                          <w:rPr>
                            <w:rFonts w:asciiTheme="minorHAnsi" w:hAnsiTheme="minorHAnsi" w:cstheme="minorHAnsi"/>
                            <w:b/>
                            <w:color w:val="44546A" w:themeColor="text2"/>
                            <w:sz w:val="72"/>
                            <w:szCs w:val="72"/>
                          </w:rPr>
                          <w:t>Pre-Attendance Resources</w:t>
                        </w:r>
                      </w:p>
                    </w:txbxContent>
                  </v:textbox>
                </v:shape>
                <w10:wrap type="square" anchorx="page" anchory="margin"/>
              </v:group>
            </w:pict>
          </mc:Fallback>
        </mc:AlternateContent>
      </w:r>
      <w:r>
        <w:rPr>
          <w:noProof/>
        </w:rPr>
        <mc:AlternateContent>
          <mc:Choice Requires="wps">
            <w:drawing>
              <wp:anchor distT="0" distB="0" distL="114300" distR="114300" simplePos="0" relativeHeight="251657728" behindDoc="0" locked="0" layoutInCell="1" allowOverlap="1" wp14:anchorId="0B8C7503" wp14:editId="5CCF3DAB">
                <wp:simplePos x="0" y="0"/>
                <wp:positionH relativeFrom="column">
                  <wp:posOffset>3392805</wp:posOffset>
                </wp:positionH>
                <wp:positionV relativeFrom="paragraph">
                  <wp:posOffset>1861452</wp:posOffset>
                </wp:positionV>
                <wp:extent cx="63500" cy="6924675"/>
                <wp:effectExtent l="0" t="0" r="12700" b="2857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63500" cy="6924675"/>
                        </a:xfrm>
                        <a:prstGeom prst="rect">
                          <a:avLst/>
                        </a:prstGeom>
                        <a:solidFill>
                          <a:schemeClr val="accent1">
                            <a:lumMod val="60000"/>
                            <a:lumOff val="40000"/>
                          </a:schemeClr>
                        </a:solidFill>
                        <a:ln w="9525">
                          <a:solidFill>
                            <a:srgbClr val="00206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764786" id="Rectangle 30" o:spid="_x0000_s1026" style="position:absolute;margin-left:267.15pt;margin-top:146.55pt;width:5pt;height:545.25pt;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" fillcolor="#8eaadb [1940]" strokecolor="#002060"/>
            </w:pict>
          </mc:Fallback>
        </mc:AlternateContent>
      </w:r>
      <w:r>
        <w:rPr>
          <w:noProof/>
        </w:rPr>
        <mc:AlternateContent>
          <mc:Choice Requires="wps">
            <w:drawing>
              <wp:anchor distT="0" distB="0" distL="114300" distR="114300" simplePos="0" relativeHeight="251656704" behindDoc="0" locked="0" layoutInCell="1" allowOverlap="1" wp14:anchorId="231891FC" wp14:editId="00984C02">
                <wp:simplePos x="0" y="0"/>
                <wp:positionH relativeFrom="column">
                  <wp:posOffset>-346509</wp:posOffset>
                </wp:positionH>
                <wp:positionV relativeFrom="paragraph">
                  <wp:posOffset>1442185</wp:posOffset>
                </wp:positionV>
                <wp:extent cx="6877050" cy="112295"/>
                <wp:effectExtent l="0" t="0" r="19050" b="21590"/>
                <wp:wrapNone/>
                <wp:docPr id="14" name="Rectangle 14"/>
                <wp:cNvGraphicFramePr/>
                <a:graphic xmlns:a="http://schemas.openxmlformats.org/drawingml/2006/main">
                  <a:graphicData uri="http://schemas.microsoft.com/office/word/2010/wordprocessingShape">
                    <wps:wsp>
                      <wps:cNvSpPr/>
                      <wps:spPr>
                        <a:xfrm>
                          <a:off x="0" y="0"/>
                          <a:ext cx="6877050" cy="11229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3D909B4" id="Rectangle 14" o:spid="_x0000_s1026" style="position:absolute;margin-left:-27.3pt;margin-top:113.55pt;width:541.5pt;height:8.8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" fillcolor="#4472c4 [3204]" strokecolor="#1f3763 [1604]" strokeweight="1pt"/>
            </w:pict>
          </mc:Fallback>
        </mc:AlternateContent>
      </w:r>
    </w:p>
    <w:tbl>
      <w:tblPr>
        <w:tblStyle w:val="TableGrid"/>
        <w:tblW w:w="10680" w:type="dxa"/>
        <w:tblInd w:w="-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80"/>
        <w:gridCol w:w="4500"/>
      </w:tblGrid>
      <w:tr w:rsidR="00702C39" w14:paraId="6DD1DE16" w14:textId="77777777" w:rsidTr="00072EE2">
        <w:trPr>
          <w:trHeight w:val="8010"/>
        </w:trPr>
        <w:tc>
          <w:tcPr>
            <w:tcW w:w="6180" w:type="dxa"/>
          </w:tcPr>
          <w:p w14:paraId="0A7A70AD" w14:textId="2CB1B9D8" w:rsidR="00702C39" w:rsidRDefault="00B552D5" w:rsidP="73FF2E53">
            <w:pPr>
              <w:rPr>
                <w:rFonts w:asciiTheme="minorHAnsi" w:hAnsiTheme="minorHAnsi"/>
                <w:b/>
                <w:bCs/>
                <w:color w:val="2F5496" w:themeColor="accent1" w:themeShade="BF"/>
                <w:sz w:val="72"/>
                <w:szCs w:val="72"/>
              </w:rPr>
            </w:pPr>
            <w:r>
              <w:rPr>
                <w:rFonts w:asciiTheme="minorHAnsi" w:hAnsiTheme="minorHAnsi"/>
                <w:b/>
                <w:bCs/>
                <w:color w:val="2F5496" w:themeColor="accent1" w:themeShade="BF"/>
                <w:sz w:val="72"/>
                <w:szCs w:val="72"/>
              </w:rPr>
              <w:t xml:space="preserve">         </w:t>
            </w:r>
            <w:r w:rsidR="00772AF6">
              <w:rPr>
                <w:rFonts w:asciiTheme="minorHAnsi" w:hAnsiTheme="minorHAnsi"/>
                <w:b/>
                <w:bCs/>
                <w:color w:val="2F5496" w:themeColor="accent1" w:themeShade="BF"/>
                <w:sz w:val="72"/>
                <w:szCs w:val="72"/>
              </w:rPr>
              <w:t>2024</w:t>
            </w:r>
            <w:bookmarkStart w:id="0" w:name="_GoBack"/>
            <w:bookmarkEnd w:id="0"/>
          </w:p>
          <w:p w14:paraId="16415100" w14:textId="4F6707E6" w:rsidR="00702C39" w:rsidRDefault="00072EE2" w:rsidP="00B552D5">
            <w:pPr>
              <w:rPr>
                <w:rFonts w:asciiTheme="minorHAnsi" w:hAnsiTheme="minorHAnsi"/>
                <w:b/>
                <w:sz w:val="36"/>
                <w:szCs w:val="36"/>
              </w:rPr>
            </w:pPr>
            <w:r w:rsidRPr="006F4AE0">
              <w:rPr>
                <w:rFonts w:ascii="Verdana" w:hAnsi="Verdana"/>
                <w:noProof/>
                <w:color w:val="222222"/>
                <w:sz w:val="23"/>
                <w:szCs w:val="23"/>
              </w:rPr>
              <w:drawing>
                <wp:anchor distT="0" distB="0" distL="114300" distR="114300" simplePos="0" relativeHeight="251663872" behindDoc="1" locked="0" layoutInCell="1" allowOverlap="1" wp14:anchorId="3C0C9FE7" wp14:editId="3BED7AEE">
                  <wp:simplePos x="0" y="0"/>
                  <wp:positionH relativeFrom="column">
                    <wp:posOffset>198416</wp:posOffset>
                  </wp:positionH>
                  <wp:positionV relativeFrom="paragraph">
                    <wp:posOffset>627380</wp:posOffset>
                  </wp:positionV>
                  <wp:extent cx="3038475" cy="1856740"/>
                  <wp:effectExtent l="266700" t="285750" r="276225" b="295910"/>
                  <wp:wrapTight wrapText="bothSides">
                    <wp:wrapPolygon edited="0">
                      <wp:start x="135" y="-3324"/>
                      <wp:lineTo x="-1896" y="-2881"/>
                      <wp:lineTo x="-1761" y="22161"/>
                      <wp:lineTo x="-406" y="24378"/>
                      <wp:lineTo x="-271" y="24821"/>
                      <wp:lineTo x="21803" y="24821"/>
                      <wp:lineTo x="21939" y="24378"/>
                      <wp:lineTo x="23293" y="22161"/>
                      <wp:lineTo x="23428" y="665"/>
                      <wp:lineTo x="21532" y="-2659"/>
                      <wp:lineTo x="21397" y="-3324"/>
                      <wp:lineTo x="135" y="-3324"/>
                    </wp:wrapPolygon>
                  </wp:wrapTight>
                  <wp:docPr id="1" name="Picture 1" descr="https://www.socialistalternative.org/wp-content/uploads/2019/12/Somerville-ParaProfessionals-struggle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socialistalternative.org/wp-content/uploads/2019/12/Somerville-ParaProfessionals-struggle2019.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30160" r="14289"/>
                          <a:stretch/>
                        </pic:blipFill>
                        <pic:spPr bwMode="auto">
                          <a:xfrm>
                            <a:off x="0" y="0"/>
                            <a:ext cx="3038475" cy="1856740"/>
                          </a:xfrm>
                          <a:prstGeom prst="rect">
                            <a:avLst/>
                          </a:prstGeom>
                          <a:ln w="190500" cap="sq" cmpd="sng" algn="ctr">
                            <a:solidFill>
                              <a:srgbClr val="C8C6BD"/>
                            </a:solidFill>
                            <a:prstDash val="solid"/>
                            <a:miter lim="800000"/>
                            <a:headEnd type="none" w="med" len="med"/>
                            <a:tailEnd type="none" w="med" len="med"/>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24C770D" w14:textId="1ACD41EE" w:rsidR="00702C39" w:rsidRDefault="00B552D5" w:rsidP="00B552D5">
            <w:pPr>
              <w:tabs>
                <w:tab w:val="left" w:pos="1035"/>
              </w:tabs>
              <w:rPr>
                <w:rFonts w:asciiTheme="minorHAnsi" w:eastAsiaTheme="minorEastAsia" w:hAnsiTheme="minorHAnsi"/>
                <w:noProof/>
                <w:sz w:val="24"/>
              </w:rPr>
            </w:pPr>
            <w:r>
              <w:rPr>
                <w:noProof/>
              </w:rPr>
              <w:drawing>
                <wp:anchor distT="0" distB="0" distL="114300" distR="114300" simplePos="0" relativeHeight="251661824" behindDoc="0" locked="0" layoutInCell="1" allowOverlap="1" wp14:anchorId="23FA7168" wp14:editId="16353B0B">
                  <wp:simplePos x="0" y="0"/>
                  <wp:positionH relativeFrom="column">
                    <wp:posOffset>937260</wp:posOffset>
                  </wp:positionH>
                  <wp:positionV relativeFrom="paragraph">
                    <wp:posOffset>2954802</wp:posOffset>
                  </wp:positionV>
                  <wp:extent cx="1511935" cy="204597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1">
                            <a:extLst>
                              <a:ext uri="{28A0092B-C50C-407E-A947-70E740481C1C}">
                                <a14:useLocalDpi xmlns:a14="http://schemas.microsoft.com/office/drawing/2010/main" val="0"/>
                              </a:ext>
                            </a:extLst>
                          </a:blip>
                          <a:srcRect r="68186"/>
                          <a:stretch/>
                        </pic:blipFill>
                        <pic:spPr bwMode="auto">
                          <a:xfrm>
                            <a:off x="0" y="0"/>
                            <a:ext cx="1511935" cy="20459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4500" w:type="dxa"/>
          </w:tcPr>
          <w:p w14:paraId="3F0125E0" w14:textId="77777777" w:rsidR="00B552D5" w:rsidRDefault="00B552D5">
            <w:pPr>
              <w:rPr>
                <w:rFonts w:asciiTheme="minorHAnsi" w:hAnsiTheme="minorHAnsi"/>
                <w:b/>
                <w:color w:val="002060"/>
                <w:sz w:val="32"/>
                <w:szCs w:val="32"/>
              </w:rPr>
            </w:pPr>
            <w:r>
              <w:rPr>
                <w:rFonts w:asciiTheme="minorHAnsi" w:hAnsiTheme="minorHAnsi"/>
                <w:b/>
                <w:color w:val="002060"/>
                <w:sz w:val="32"/>
                <w:szCs w:val="32"/>
              </w:rPr>
              <w:t xml:space="preserve">Organizing Strategies </w:t>
            </w:r>
          </w:p>
          <w:p w14:paraId="4A7FD9DB" w14:textId="47FC57D1" w:rsidR="00702C39" w:rsidRDefault="00B552D5">
            <w:pPr>
              <w:rPr>
                <w:rFonts w:asciiTheme="minorHAnsi" w:hAnsiTheme="minorHAnsi"/>
                <w:b/>
                <w:color w:val="002060"/>
                <w:sz w:val="32"/>
                <w:szCs w:val="32"/>
              </w:rPr>
            </w:pPr>
            <w:r>
              <w:rPr>
                <w:rFonts w:asciiTheme="minorHAnsi" w:hAnsiTheme="minorHAnsi"/>
                <w:b/>
                <w:color w:val="002060"/>
                <w:sz w:val="32"/>
                <w:szCs w:val="32"/>
              </w:rPr>
              <w:t>for work with ESP Members</w:t>
            </w:r>
          </w:p>
          <w:p w14:paraId="25D57FE1" w14:textId="77777777" w:rsidR="00702C39" w:rsidRDefault="00702C39">
            <w:pPr>
              <w:rPr>
                <w:rFonts w:asciiTheme="minorHAnsi" w:hAnsiTheme="minorHAnsi"/>
              </w:rPr>
            </w:pPr>
          </w:p>
          <w:p w14:paraId="36C1B7B5" w14:textId="0B9A25C6" w:rsidR="00B552D5" w:rsidRPr="00B552D5" w:rsidRDefault="00B552D5" w:rsidP="00B552D5">
            <w:pPr>
              <w:pStyle w:val="BodyText"/>
              <w:ind w:right="424"/>
              <w:rPr>
                <w:rFonts w:asciiTheme="minorHAnsi" w:hAnsiTheme="minorHAnsi" w:cstheme="minorHAnsi"/>
                <w:sz w:val="20"/>
                <w:szCs w:val="20"/>
              </w:rPr>
            </w:pPr>
            <w:r>
              <w:rPr>
                <w:i/>
                <w:color w:val="2D74B5"/>
              </w:rPr>
              <w:t xml:space="preserve"> </w:t>
            </w:r>
            <w:r w:rsidRPr="00B552D5">
              <w:rPr>
                <w:rFonts w:asciiTheme="minorHAnsi" w:hAnsiTheme="minorHAnsi" w:cstheme="minorHAnsi"/>
                <w:sz w:val="20"/>
                <w:szCs w:val="20"/>
              </w:rPr>
              <w:t>UniServ Directors who represent ESP locals are responsible for identifying and</w:t>
            </w:r>
            <w:r w:rsidRPr="00B552D5">
              <w:rPr>
                <w:rFonts w:asciiTheme="minorHAnsi" w:hAnsiTheme="minorHAnsi" w:cstheme="minorHAnsi"/>
                <w:spacing w:val="1"/>
                <w:sz w:val="20"/>
                <w:szCs w:val="20"/>
              </w:rPr>
              <w:t xml:space="preserve"> </w:t>
            </w:r>
            <w:r w:rsidRPr="00B552D5">
              <w:rPr>
                <w:rFonts w:asciiTheme="minorHAnsi" w:hAnsiTheme="minorHAnsi" w:cstheme="minorHAnsi"/>
                <w:sz w:val="20"/>
                <w:szCs w:val="20"/>
              </w:rPr>
              <w:t>developing leaders, organizing issue campaigns, and understanding and advocating for the unique</w:t>
            </w:r>
            <w:r w:rsidRPr="00B552D5">
              <w:rPr>
                <w:rFonts w:asciiTheme="minorHAnsi" w:hAnsiTheme="minorHAnsi" w:cstheme="minorHAnsi"/>
                <w:spacing w:val="1"/>
                <w:sz w:val="20"/>
                <w:szCs w:val="20"/>
              </w:rPr>
              <w:t xml:space="preserve"> </w:t>
            </w:r>
            <w:r w:rsidRPr="00B552D5">
              <w:rPr>
                <w:rFonts w:asciiTheme="minorHAnsi" w:hAnsiTheme="minorHAnsi" w:cstheme="minorHAnsi"/>
                <w:sz w:val="20"/>
                <w:szCs w:val="20"/>
              </w:rPr>
              <w:t>needs of ESP members. Strong ESP affiliates have a high ratio of engaged leaders to rank and file</w:t>
            </w:r>
            <w:r w:rsidRPr="00B552D5">
              <w:rPr>
                <w:rFonts w:asciiTheme="minorHAnsi" w:hAnsiTheme="minorHAnsi" w:cstheme="minorHAnsi"/>
                <w:spacing w:val="1"/>
                <w:sz w:val="20"/>
                <w:szCs w:val="20"/>
              </w:rPr>
              <w:t xml:space="preserve"> </w:t>
            </w:r>
            <w:r w:rsidRPr="00B552D5">
              <w:rPr>
                <w:rFonts w:asciiTheme="minorHAnsi" w:hAnsiTheme="minorHAnsi" w:cstheme="minorHAnsi"/>
                <w:sz w:val="20"/>
                <w:szCs w:val="20"/>
              </w:rPr>
              <w:t>members and structures that allow for rapid response, relationship development and collective action.</w:t>
            </w:r>
            <w:r w:rsidRPr="00B552D5">
              <w:rPr>
                <w:rFonts w:asciiTheme="minorHAnsi" w:hAnsiTheme="minorHAnsi" w:cstheme="minorHAnsi"/>
                <w:spacing w:val="-57"/>
                <w:sz w:val="20"/>
                <w:szCs w:val="20"/>
              </w:rPr>
              <w:t xml:space="preserve"> </w:t>
            </w:r>
            <w:r w:rsidRPr="00B552D5">
              <w:rPr>
                <w:rFonts w:asciiTheme="minorHAnsi" w:hAnsiTheme="minorHAnsi" w:cstheme="minorHAnsi"/>
                <w:sz w:val="20"/>
                <w:szCs w:val="20"/>
              </w:rPr>
              <w:t>This NEA Center for Organizing training is designed to build skills around ESP leadership</w:t>
            </w:r>
            <w:r w:rsidRPr="00B552D5">
              <w:rPr>
                <w:rFonts w:asciiTheme="minorHAnsi" w:hAnsiTheme="minorHAnsi" w:cstheme="minorHAnsi"/>
                <w:spacing w:val="1"/>
                <w:sz w:val="20"/>
                <w:szCs w:val="20"/>
              </w:rPr>
              <w:t xml:space="preserve"> </w:t>
            </w:r>
            <w:r w:rsidRPr="00B552D5">
              <w:rPr>
                <w:rFonts w:asciiTheme="minorHAnsi" w:hAnsiTheme="minorHAnsi" w:cstheme="minorHAnsi"/>
                <w:sz w:val="20"/>
                <w:szCs w:val="20"/>
              </w:rPr>
              <w:t>identification and development. They will learn how to establish differentiated and innovative</w:t>
            </w:r>
            <w:r w:rsidRPr="00B552D5">
              <w:rPr>
                <w:rFonts w:asciiTheme="minorHAnsi" w:hAnsiTheme="minorHAnsi" w:cstheme="minorHAnsi"/>
                <w:spacing w:val="1"/>
                <w:sz w:val="20"/>
                <w:szCs w:val="20"/>
              </w:rPr>
              <w:t xml:space="preserve"> </w:t>
            </w:r>
            <w:r w:rsidRPr="00B552D5">
              <w:rPr>
                <w:rFonts w:asciiTheme="minorHAnsi" w:hAnsiTheme="minorHAnsi" w:cstheme="minorHAnsi"/>
                <w:sz w:val="20"/>
                <w:szCs w:val="20"/>
              </w:rPr>
              <w:t>structures that can increase member engagement and union presence within and across worksites of</w:t>
            </w:r>
            <w:r w:rsidRPr="00B552D5">
              <w:rPr>
                <w:rFonts w:asciiTheme="minorHAnsi" w:hAnsiTheme="minorHAnsi" w:cstheme="minorHAnsi"/>
                <w:spacing w:val="1"/>
                <w:sz w:val="20"/>
                <w:szCs w:val="20"/>
              </w:rPr>
              <w:t xml:space="preserve"> </w:t>
            </w:r>
            <w:r w:rsidRPr="00B552D5">
              <w:rPr>
                <w:rFonts w:asciiTheme="minorHAnsi" w:hAnsiTheme="minorHAnsi" w:cstheme="minorHAnsi"/>
                <w:sz w:val="20"/>
                <w:szCs w:val="20"/>
              </w:rPr>
              <w:t>the</w:t>
            </w:r>
            <w:r w:rsidRPr="00B552D5">
              <w:rPr>
                <w:rFonts w:asciiTheme="minorHAnsi" w:hAnsiTheme="minorHAnsi" w:cstheme="minorHAnsi"/>
                <w:spacing w:val="-3"/>
                <w:sz w:val="20"/>
                <w:szCs w:val="20"/>
              </w:rPr>
              <w:t xml:space="preserve"> </w:t>
            </w:r>
            <w:r w:rsidRPr="00B552D5">
              <w:rPr>
                <w:rFonts w:asciiTheme="minorHAnsi" w:hAnsiTheme="minorHAnsi" w:cstheme="minorHAnsi"/>
                <w:sz w:val="20"/>
                <w:szCs w:val="20"/>
              </w:rPr>
              <w:t>various</w:t>
            </w:r>
            <w:r w:rsidRPr="00B552D5">
              <w:rPr>
                <w:rFonts w:asciiTheme="minorHAnsi" w:hAnsiTheme="minorHAnsi" w:cstheme="minorHAnsi"/>
                <w:spacing w:val="-1"/>
                <w:sz w:val="20"/>
                <w:szCs w:val="20"/>
              </w:rPr>
              <w:t xml:space="preserve"> </w:t>
            </w:r>
            <w:r w:rsidRPr="00B552D5">
              <w:rPr>
                <w:rFonts w:asciiTheme="minorHAnsi" w:hAnsiTheme="minorHAnsi" w:cstheme="minorHAnsi"/>
                <w:sz w:val="20"/>
                <w:szCs w:val="20"/>
              </w:rPr>
              <w:t>job</w:t>
            </w:r>
            <w:r w:rsidRPr="00B552D5">
              <w:rPr>
                <w:rFonts w:asciiTheme="minorHAnsi" w:hAnsiTheme="minorHAnsi" w:cstheme="minorHAnsi"/>
                <w:spacing w:val="-1"/>
                <w:sz w:val="20"/>
                <w:szCs w:val="20"/>
              </w:rPr>
              <w:t xml:space="preserve"> </w:t>
            </w:r>
            <w:r w:rsidRPr="00B552D5">
              <w:rPr>
                <w:rFonts w:asciiTheme="minorHAnsi" w:hAnsiTheme="minorHAnsi" w:cstheme="minorHAnsi"/>
                <w:sz w:val="20"/>
                <w:szCs w:val="20"/>
              </w:rPr>
              <w:t>families within</w:t>
            </w:r>
            <w:r w:rsidRPr="00B552D5">
              <w:rPr>
                <w:rFonts w:asciiTheme="minorHAnsi" w:hAnsiTheme="minorHAnsi" w:cstheme="minorHAnsi"/>
                <w:spacing w:val="-1"/>
                <w:sz w:val="20"/>
                <w:szCs w:val="20"/>
              </w:rPr>
              <w:t xml:space="preserve"> </w:t>
            </w:r>
            <w:r w:rsidRPr="00B552D5">
              <w:rPr>
                <w:rFonts w:asciiTheme="minorHAnsi" w:hAnsiTheme="minorHAnsi" w:cstheme="minorHAnsi"/>
                <w:sz w:val="20"/>
                <w:szCs w:val="20"/>
              </w:rPr>
              <w:t>ESP.</w:t>
            </w:r>
            <w:r w:rsidRPr="00B552D5">
              <w:rPr>
                <w:rFonts w:asciiTheme="minorHAnsi" w:hAnsiTheme="minorHAnsi" w:cstheme="minorHAnsi"/>
                <w:spacing w:val="57"/>
                <w:sz w:val="20"/>
                <w:szCs w:val="20"/>
              </w:rPr>
              <w:t xml:space="preserve"> </w:t>
            </w:r>
          </w:p>
          <w:p w14:paraId="40B158DF" w14:textId="77777777" w:rsidR="00B552D5" w:rsidRPr="00B552D5" w:rsidRDefault="00B552D5" w:rsidP="00B552D5">
            <w:pPr>
              <w:pStyle w:val="BodyText"/>
              <w:spacing w:before="4"/>
              <w:rPr>
                <w:rFonts w:asciiTheme="minorHAnsi" w:hAnsiTheme="minorHAnsi" w:cstheme="minorHAnsi"/>
                <w:sz w:val="20"/>
                <w:szCs w:val="20"/>
              </w:rPr>
            </w:pPr>
          </w:p>
          <w:p w14:paraId="480E6D67" w14:textId="77777777" w:rsidR="00702C39" w:rsidRDefault="00702C39">
            <w:pPr>
              <w:rPr>
                <w:rFonts w:asciiTheme="minorHAnsi" w:hAnsiTheme="minorHAnsi"/>
                <w:b/>
              </w:rPr>
            </w:pPr>
            <w:r>
              <w:rPr>
                <w:rFonts w:asciiTheme="minorHAnsi" w:hAnsiTheme="minorHAnsi"/>
                <w:b/>
              </w:rPr>
              <w:t xml:space="preserve">Director </w:t>
            </w:r>
          </w:p>
          <w:p w14:paraId="6C87F31D" w14:textId="77777777" w:rsidR="00702C39" w:rsidRDefault="00702C39">
            <w:pPr>
              <w:rPr>
                <w:rFonts w:asciiTheme="minorHAnsi" w:hAnsiTheme="minorHAnsi"/>
              </w:rPr>
            </w:pPr>
            <w:r>
              <w:rPr>
                <w:rFonts w:asciiTheme="minorHAnsi" w:hAnsiTheme="minorHAnsi"/>
              </w:rPr>
              <w:t>Tom Israel</w:t>
            </w:r>
          </w:p>
          <w:p w14:paraId="3686928D" w14:textId="77777777" w:rsidR="00702C39" w:rsidRDefault="00772AF6">
            <w:pPr>
              <w:rPr>
                <w:rFonts w:asciiTheme="minorHAnsi" w:hAnsiTheme="minorHAnsi"/>
              </w:rPr>
            </w:pPr>
            <w:hyperlink r:id="rId12" w:history="1">
              <w:r w:rsidR="00702C39">
                <w:rPr>
                  <w:rStyle w:val="Hyperlink"/>
                  <w:rFonts w:asciiTheme="minorHAnsi" w:eastAsiaTheme="majorEastAsia" w:hAnsiTheme="minorHAnsi"/>
                </w:rPr>
                <w:t>tisrael@nea.org</w:t>
              </w:r>
            </w:hyperlink>
            <w:r w:rsidR="00702C39">
              <w:rPr>
                <w:rFonts w:asciiTheme="minorHAnsi" w:hAnsiTheme="minorHAnsi"/>
              </w:rPr>
              <w:t xml:space="preserve">  </w:t>
            </w:r>
          </w:p>
          <w:p w14:paraId="63B0FE2B" w14:textId="77777777" w:rsidR="00702C39" w:rsidRDefault="00702C39">
            <w:pPr>
              <w:rPr>
                <w:rFonts w:asciiTheme="minorHAnsi" w:hAnsiTheme="minorHAnsi"/>
                <w:b/>
              </w:rPr>
            </w:pPr>
          </w:p>
          <w:p w14:paraId="18139463" w14:textId="77777777" w:rsidR="00702C39" w:rsidRDefault="00702C39">
            <w:pPr>
              <w:rPr>
                <w:rFonts w:asciiTheme="minorHAnsi" w:hAnsiTheme="minorHAnsi"/>
                <w:b/>
              </w:rPr>
            </w:pPr>
            <w:r>
              <w:rPr>
                <w:rFonts w:asciiTheme="minorHAnsi" w:hAnsiTheme="minorHAnsi"/>
                <w:b/>
              </w:rPr>
              <w:t>Academy Coordinator</w:t>
            </w:r>
          </w:p>
          <w:p w14:paraId="4230487F" w14:textId="77777777" w:rsidR="00702C39" w:rsidRDefault="00702C39">
            <w:pPr>
              <w:rPr>
                <w:rFonts w:asciiTheme="minorHAnsi" w:hAnsiTheme="minorHAnsi"/>
              </w:rPr>
            </w:pPr>
            <w:r>
              <w:rPr>
                <w:rFonts w:asciiTheme="minorHAnsi" w:hAnsiTheme="minorHAnsi"/>
              </w:rPr>
              <w:t>Ellen Holmes</w:t>
            </w:r>
          </w:p>
          <w:p w14:paraId="515A0242" w14:textId="1C5FCE6C" w:rsidR="00702C39" w:rsidRDefault="00772AF6">
            <w:pPr>
              <w:rPr>
                <w:rStyle w:val="Hyperlink"/>
                <w:rFonts w:eastAsiaTheme="majorEastAsia"/>
              </w:rPr>
            </w:pPr>
            <w:hyperlink r:id="rId13" w:history="1">
              <w:r w:rsidR="00702C39">
                <w:rPr>
                  <w:rStyle w:val="Hyperlink"/>
                  <w:rFonts w:eastAsiaTheme="majorEastAsia"/>
                </w:rPr>
                <w:t>eholmes@nea.org</w:t>
              </w:r>
            </w:hyperlink>
          </w:p>
          <w:p w14:paraId="7E7EABE7" w14:textId="494E2BB8" w:rsidR="00072EE2" w:rsidRDefault="00072EE2"/>
          <w:p w14:paraId="252E1AD1" w14:textId="464B896A" w:rsidR="00072EE2" w:rsidRDefault="00072EE2" w:rsidP="00072EE2">
            <w:pPr>
              <w:rPr>
                <w:rFonts w:asciiTheme="minorHAnsi" w:hAnsiTheme="minorHAnsi"/>
                <w:b/>
              </w:rPr>
            </w:pPr>
            <w:r>
              <w:rPr>
                <w:rFonts w:asciiTheme="minorHAnsi" w:hAnsiTheme="minorHAnsi"/>
                <w:b/>
              </w:rPr>
              <w:t>Academy Logistics</w:t>
            </w:r>
          </w:p>
          <w:p w14:paraId="74C782A3" w14:textId="39B8C54F" w:rsidR="00072EE2" w:rsidRDefault="00072EE2" w:rsidP="00072EE2">
            <w:pPr>
              <w:rPr>
                <w:rFonts w:asciiTheme="minorHAnsi" w:hAnsiTheme="minorHAnsi"/>
              </w:rPr>
            </w:pPr>
            <w:r>
              <w:rPr>
                <w:rFonts w:asciiTheme="minorHAnsi" w:hAnsiTheme="minorHAnsi"/>
              </w:rPr>
              <w:t>Karla Medina</w:t>
            </w:r>
          </w:p>
          <w:p w14:paraId="05157AD1" w14:textId="4F013D5D" w:rsidR="00702C39" w:rsidRDefault="00772AF6">
            <w:hyperlink r:id="rId14" w:history="1">
              <w:r w:rsidR="00072EE2" w:rsidRPr="00310B29">
                <w:rPr>
                  <w:rStyle w:val="Hyperlink"/>
                </w:rPr>
                <w:t>kmedina@nea.org</w:t>
              </w:r>
            </w:hyperlink>
          </w:p>
          <w:p w14:paraId="68826A38" w14:textId="77777777" w:rsidR="00072EE2" w:rsidRDefault="00072EE2"/>
          <w:p w14:paraId="466362CB" w14:textId="1FD7CCE2" w:rsidR="00702C39" w:rsidRDefault="00702C39" w:rsidP="00B552D5">
            <w:pPr>
              <w:rPr>
                <w:rFonts w:asciiTheme="minorHAnsi" w:hAnsiTheme="minorHAnsi"/>
                <w:b/>
                <w:sz w:val="36"/>
                <w:szCs w:val="36"/>
              </w:rPr>
            </w:pPr>
            <w:r>
              <w:rPr>
                <w:rFonts w:asciiTheme="minorHAnsi" w:hAnsiTheme="minorHAnsi"/>
              </w:rPr>
              <w:t xml:space="preserve"> </w:t>
            </w:r>
          </w:p>
        </w:tc>
      </w:tr>
    </w:tbl>
    <w:p w14:paraId="2741D1C1" w14:textId="20C087C7" w:rsidR="006E54B4" w:rsidRDefault="006E54B4"/>
    <w:p w14:paraId="1525A933" w14:textId="60D8BD14" w:rsidR="004347F3" w:rsidRDefault="004347F3"/>
    <w:p w14:paraId="75DA80E7" w14:textId="5A90198C" w:rsidR="004347F3" w:rsidRDefault="004347F3"/>
    <w:p w14:paraId="24989AA0" w14:textId="77777777" w:rsidR="004347F3" w:rsidRPr="002F6D88" w:rsidRDefault="004347F3" w:rsidP="004347F3">
      <w:pPr>
        <w:rPr>
          <w:rFonts w:asciiTheme="minorHAnsi" w:hAnsiTheme="minorHAnsi" w:cstheme="minorHAnsi"/>
          <w:b/>
          <w:sz w:val="28"/>
          <w:szCs w:val="28"/>
        </w:rPr>
      </w:pPr>
      <w:r w:rsidRPr="002F6D88">
        <w:rPr>
          <w:rFonts w:asciiTheme="minorHAnsi" w:hAnsiTheme="minorHAnsi" w:cstheme="minorHAnsi"/>
          <w:b/>
          <w:sz w:val="28"/>
          <w:szCs w:val="28"/>
        </w:rPr>
        <w:lastRenderedPageBreak/>
        <w:t>Why pre-attendance reading?</w:t>
      </w:r>
    </w:p>
    <w:p w14:paraId="0D70C19F" w14:textId="77777777" w:rsidR="004347F3" w:rsidRDefault="004347F3" w:rsidP="004347F3">
      <w:pPr>
        <w:rPr>
          <w:rFonts w:asciiTheme="minorHAnsi" w:hAnsiTheme="minorHAnsi" w:cstheme="minorHAnsi"/>
        </w:rPr>
      </w:pPr>
    </w:p>
    <w:p w14:paraId="39C0ADE7" w14:textId="77777777" w:rsidR="004347F3" w:rsidRDefault="004347F3" w:rsidP="004347F3">
      <w:pPr>
        <w:shd w:val="clear" w:color="auto" w:fill="FFFFFF"/>
        <w:textAlignment w:val="baseline"/>
        <w:rPr>
          <w:rFonts w:eastAsia="Times New Roman" w:cs="Calibri"/>
          <w:color w:val="000000"/>
          <w:sz w:val="24"/>
          <w:szCs w:val="24"/>
        </w:rPr>
      </w:pPr>
      <w:r>
        <w:rPr>
          <w:rFonts w:eastAsia="Times New Roman" w:cs="Calibri"/>
          <w:color w:val="000000"/>
          <w:sz w:val="24"/>
          <w:szCs w:val="24"/>
        </w:rPr>
        <w:t>The resources compiled here are short, relevant, and intended to help you shift from the day-to-day cognitive load of work to the thinking you will use as a learner at the academy. We rely on a number of popular education strategies that involve the use of texts and scenarios for group work.  Many participants find it difficult to do a “first read” in the classroom so we have provided those items here in case you would like to review them.  </w:t>
      </w:r>
    </w:p>
    <w:p w14:paraId="2FDC5926" w14:textId="77777777" w:rsidR="004347F3" w:rsidRDefault="004347F3" w:rsidP="004347F3">
      <w:pPr>
        <w:shd w:val="clear" w:color="auto" w:fill="FFFFFF"/>
        <w:textAlignment w:val="baseline"/>
        <w:rPr>
          <w:rFonts w:eastAsia="Times New Roman" w:cs="Calibri"/>
          <w:color w:val="000000"/>
          <w:sz w:val="24"/>
          <w:szCs w:val="24"/>
        </w:rPr>
      </w:pPr>
    </w:p>
    <w:p w14:paraId="3354E5AA" w14:textId="77777777" w:rsidR="004347F3" w:rsidRDefault="004347F3" w:rsidP="004347F3">
      <w:pPr>
        <w:shd w:val="clear" w:color="auto" w:fill="FFFFFF"/>
        <w:textAlignment w:val="baseline"/>
        <w:rPr>
          <w:rFonts w:eastAsia="Times New Roman" w:cs="Calibri"/>
          <w:color w:val="000000"/>
          <w:sz w:val="24"/>
          <w:szCs w:val="24"/>
        </w:rPr>
      </w:pPr>
      <w:r>
        <w:rPr>
          <w:rFonts w:eastAsia="Times New Roman" w:cs="Calibri"/>
          <w:b/>
          <w:bCs/>
          <w:color w:val="000000"/>
          <w:sz w:val="24"/>
          <w:szCs w:val="24"/>
        </w:rPr>
        <w:t>Read and Reflect: (Please Do Before Arriving)</w:t>
      </w:r>
    </w:p>
    <w:p w14:paraId="5AFB82F2" w14:textId="77777777" w:rsidR="004347F3" w:rsidRDefault="004347F3" w:rsidP="004347F3">
      <w:pPr>
        <w:shd w:val="clear" w:color="auto" w:fill="FFFFFF"/>
        <w:textAlignment w:val="baseline"/>
        <w:rPr>
          <w:rFonts w:eastAsia="Times New Roman" w:cs="Calibri"/>
          <w:color w:val="000000"/>
          <w:sz w:val="24"/>
          <w:szCs w:val="24"/>
        </w:rPr>
      </w:pPr>
      <w:r>
        <w:rPr>
          <w:rFonts w:eastAsia="Times New Roman" w:cs="Calibri"/>
          <w:color w:val="000000"/>
          <w:sz w:val="24"/>
          <w:szCs w:val="24"/>
        </w:rPr>
        <w:t>Please take the time before arriving to read our community agreements on pages 3-4. We will engage you in a discussion at the very start of our time together around these agreements and your commitment to them.  </w:t>
      </w:r>
    </w:p>
    <w:p w14:paraId="7DDB7618" w14:textId="77777777" w:rsidR="004347F3" w:rsidRDefault="004347F3" w:rsidP="004347F3">
      <w:pPr>
        <w:shd w:val="clear" w:color="auto" w:fill="FFFFFF"/>
        <w:textAlignment w:val="baseline"/>
        <w:rPr>
          <w:rFonts w:eastAsia="Times New Roman" w:cs="Calibri"/>
          <w:color w:val="000000"/>
          <w:sz w:val="24"/>
          <w:szCs w:val="24"/>
        </w:rPr>
      </w:pPr>
    </w:p>
    <w:p w14:paraId="674E8468" w14:textId="77777777" w:rsidR="004347F3" w:rsidRDefault="004347F3" w:rsidP="004347F3">
      <w:pPr>
        <w:shd w:val="clear" w:color="auto" w:fill="FFFFFF"/>
        <w:textAlignment w:val="baseline"/>
        <w:rPr>
          <w:rFonts w:eastAsia="Times New Roman" w:cs="Calibri"/>
          <w:color w:val="000000"/>
          <w:sz w:val="24"/>
          <w:szCs w:val="24"/>
        </w:rPr>
      </w:pPr>
      <w:r>
        <w:rPr>
          <w:rFonts w:eastAsia="Times New Roman" w:cs="Calibri"/>
          <w:b/>
          <w:bCs/>
          <w:color w:val="000000"/>
          <w:sz w:val="24"/>
          <w:szCs w:val="24"/>
        </w:rPr>
        <w:t>Resources for Group Work: (Please Do Before Arriving)</w:t>
      </w:r>
    </w:p>
    <w:p w14:paraId="4A3A7634" w14:textId="154603C5" w:rsidR="004347F3" w:rsidRDefault="00FA2537" w:rsidP="004347F3">
      <w:pPr>
        <w:shd w:val="clear" w:color="auto" w:fill="FFFFFF"/>
        <w:textAlignment w:val="baseline"/>
        <w:rPr>
          <w:rFonts w:eastAsia="Times New Roman" w:cs="Calibri"/>
          <w:color w:val="000000"/>
          <w:sz w:val="24"/>
          <w:szCs w:val="24"/>
        </w:rPr>
      </w:pPr>
      <w:r>
        <w:rPr>
          <w:rFonts w:eastAsia="Times New Roman" w:cs="Calibri"/>
          <w:color w:val="000000"/>
          <w:sz w:val="24"/>
          <w:szCs w:val="24"/>
        </w:rPr>
        <w:t xml:space="preserve">The resources on pages 21-62 </w:t>
      </w:r>
      <w:r w:rsidR="004347F3">
        <w:rPr>
          <w:rFonts w:eastAsia="Times New Roman" w:cs="Calibri"/>
          <w:color w:val="000000"/>
          <w:sz w:val="24"/>
          <w:szCs w:val="24"/>
        </w:rPr>
        <w:t>are for group work. They will require some familiarity with each "case" but not memorization of every one of the details.  You should set aside some time to read and review these prior to coming especially if you are not comfortable doing a “first read” amongst others. </w:t>
      </w:r>
    </w:p>
    <w:p w14:paraId="3FD57C5C" w14:textId="77777777" w:rsidR="004347F3" w:rsidRDefault="004347F3" w:rsidP="004347F3">
      <w:pPr>
        <w:shd w:val="clear" w:color="auto" w:fill="FFFFFF"/>
        <w:textAlignment w:val="baseline"/>
        <w:rPr>
          <w:rFonts w:eastAsia="Times New Roman" w:cs="Calibri"/>
          <w:color w:val="000000"/>
          <w:sz w:val="24"/>
          <w:szCs w:val="24"/>
        </w:rPr>
      </w:pPr>
      <w:r>
        <w:rPr>
          <w:rFonts w:eastAsia="Times New Roman" w:cs="Calibri"/>
          <w:color w:val="000000"/>
          <w:sz w:val="24"/>
          <w:szCs w:val="24"/>
        </w:rPr>
        <w:t> </w:t>
      </w:r>
    </w:p>
    <w:p w14:paraId="7C10BC98" w14:textId="77777777" w:rsidR="004347F3" w:rsidRDefault="004347F3" w:rsidP="004347F3">
      <w:pPr>
        <w:shd w:val="clear" w:color="auto" w:fill="FFFFFF"/>
        <w:textAlignment w:val="baseline"/>
        <w:rPr>
          <w:rFonts w:eastAsia="Times New Roman" w:cs="Calibri"/>
          <w:color w:val="000000"/>
          <w:sz w:val="24"/>
          <w:szCs w:val="24"/>
        </w:rPr>
      </w:pPr>
      <w:r>
        <w:rPr>
          <w:rFonts w:eastAsia="Times New Roman" w:cs="Calibri"/>
          <w:b/>
          <w:bCs/>
          <w:color w:val="000000"/>
          <w:sz w:val="24"/>
          <w:szCs w:val="24"/>
        </w:rPr>
        <w:t>Articles for Thinking: (Optional Food for Thought)</w:t>
      </w:r>
    </w:p>
    <w:p w14:paraId="4F454004" w14:textId="69AA5981" w:rsidR="004347F3" w:rsidRDefault="00FA2537" w:rsidP="004347F3">
      <w:pPr>
        <w:rPr>
          <w:rFonts w:asciiTheme="minorHAnsi" w:hAnsiTheme="minorHAnsi" w:cstheme="minorHAnsi"/>
          <w:b/>
        </w:rPr>
      </w:pPr>
      <w:r w:rsidRPr="00FA2537">
        <w:rPr>
          <w:rFonts w:ascii="Times New Roman" w:eastAsia="Times New Roman" w:hAnsi="Times New Roman"/>
          <w:sz w:val="24"/>
          <w:szCs w:val="24"/>
        </w:rPr>
        <w:t>The resources included on pages 5-20 are primarily designed to help frame  “why” we are offering this academy. NEA's history with ESPs is an interesting one. Understanding class as a form of oppression will support your learning in this academy. The articles on class may cause you to generate questions that you will want to explore while we are together.  Consider these options to read prior to attending.</w:t>
      </w:r>
    </w:p>
    <w:p w14:paraId="2EB5C401" w14:textId="77777777" w:rsidR="004347F3" w:rsidRDefault="004347F3" w:rsidP="004347F3"/>
    <w:p w14:paraId="653104F8" w14:textId="77777777" w:rsidR="004347F3" w:rsidRDefault="004347F3"/>
    <w:sectPr w:rsidR="004347F3" w:rsidSect="00702C39">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537D9D"/>
    <w:multiLevelType w:val="hybridMultilevel"/>
    <w:tmpl w:val="AC6E689A"/>
    <w:lvl w:ilvl="0" w:tplc="79E27426">
      <w:numFmt w:val="bullet"/>
      <w:lvlText w:val=""/>
      <w:lvlJc w:val="left"/>
      <w:pPr>
        <w:ind w:left="1332" w:hanging="360"/>
      </w:pPr>
      <w:rPr>
        <w:rFonts w:ascii="Symbol" w:eastAsia="Symbol" w:hAnsi="Symbol" w:cs="Symbol" w:hint="default"/>
        <w:w w:val="100"/>
        <w:lang w:val="en-US" w:eastAsia="en-US" w:bidi="ar-SA"/>
      </w:rPr>
    </w:lvl>
    <w:lvl w:ilvl="1" w:tplc="3C1A3E24">
      <w:numFmt w:val="bullet"/>
      <w:lvlText w:val="o"/>
      <w:lvlJc w:val="left"/>
      <w:pPr>
        <w:ind w:left="2052" w:hanging="360"/>
      </w:pPr>
      <w:rPr>
        <w:rFonts w:ascii="Courier New" w:eastAsia="Courier New" w:hAnsi="Courier New" w:cs="Courier New" w:hint="default"/>
        <w:b w:val="0"/>
        <w:bCs w:val="0"/>
        <w:i w:val="0"/>
        <w:iCs w:val="0"/>
        <w:w w:val="100"/>
        <w:sz w:val="24"/>
        <w:szCs w:val="24"/>
        <w:lang w:val="en-US" w:eastAsia="en-US" w:bidi="ar-SA"/>
      </w:rPr>
    </w:lvl>
    <w:lvl w:ilvl="2" w:tplc="3DEE3286">
      <w:numFmt w:val="bullet"/>
      <w:lvlText w:val="•"/>
      <w:lvlJc w:val="left"/>
      <w:pPr>
        <w:ind w:left="3031" w:hanging="360"/>
      </w:pPr>
      <w:rPr>
        <w:rFonts w:hint="default"/>
        <w:lang w:val="en-US" w:eastAsia="en-US" w:bidi="ar-SA"/>
      </w:rPr>
    </w:lvl>
    <w:lvl w:ilvl="3" w:tplc="CD469DF6">
      <w:numFmt w:val="bullet"/>
      <w:lvlText w:val="•"/>
      <w:lvlJc w:val="left"/>
      <w:pPr>
        <w:ind w:left="4002" w:hanging="360"/>
      </w:pPr>
      <w:rPr>
        <w:rFonts w:hint="default"/>
        <w:lang w:val="en-US" w:eastAsia="en-US" w:bidi="ar-SA"/>
      </w:rPr>
    </w:lvl>
    <w:lvl w:ilvl="4" w:tplc="963ABD38">
      <w:numFmt w:val="bullet"/>
      <w:lvlText w:val="•"/>
      <w:lvlJc w:val="left"/>
      <w:pPr>
        <w:ind w:left="4973" w:hanging="360"/>
      </w:pPr>
      <w:rPr>
        <w:rFonts w:hint="default"/>
        <w:lang w:val="en-US" w:eastAsia="en-US" w:bidi="ar-SA"/>
      </w:rPr>
    </w:lvl>
    <w:lvl w:ilvl="5" w:tplc="BFBAF366">
      <w:numFmt w:val="bullet"/>
      <w:lvlText w:val="•"/>
      <w:lvlJc w:val="left"/>
      <w:pPr>
        <w:ind w:left="5944" w:hanging="360"/>
      </w:pPr>
      <w:rPr>
        <w:rFonts w:hint="default"/>
        <w:lang w:val="en-US" w:eastAsia="en-US" w:bidi="ar-SA"/>
      </w:rPr>
    </w:lvl>
    <w:lvl w:ilvl="6" w:tplc="1A0C9FD2">
      <w:numFmt w:val="bullet"/>
      <w:lvlText w:val="•"/>
      <w:lvlJc w:val="left"/>
      <w:pPr>
        <w:ind w:left="6915" w:hanging="360"/>
      </w:pPr>
      <w:rPr>
        <w:rFonts w:hint="default"/>
        <w:lang w:val="en-US" w:eastAsia="en-US" w:bidi="ar-SA"/>
      </w:rPr>
    </w:lvl>
    <w:lvl w:ilvl="7" w:tplc="C00AEE24">
      <w:numFmt w:val="bullet"/>
      <w:lvlText w:val="•"/>
      <w:lvlJc w:val="left"/>
      <w:pPr>
        <w:ind w:left="7886" w:hanging="360"/>
      </w:pPr>
      <w:rPr>
        <w:rFonts w:hint="default"/>
        <w:lang w:val="en-US" w:eastAsia="en-US" w:bidi="ar-SA"/>
      </w:rPr>
    </w:lvl>
    <w:lvl w:ilvl="8" w:tplc="58DC5C88">
      <w:numFmt w:val="bullet"/>
      <w:lvlText w:val="•"/>
      <w:lvlJc w:val="left"/>
      <w:pPr>
        <w:ind w:left="8857" w:hanging="36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C39"/>
    <w:rsid w:val="00072EE2"/>
    <w:rsid w:val="004347F3"/>
    <w:rsid w:val="006E54B4"/>
    <w:rsid w:val="00702C39"/>
    <w:rsid w:val="00772AF6"/>
    <w:rsid w:val="009C3278"/>
    <w:rsid w:val="00B552D5"/>
    <w:rsid w:val="00FA2537"/>
    <w:rsid w:val="73FF2E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7D52B"/>
  <w15:chartTrackingRefBased/>
  <w15:docId w15:val="{42E13F17-2302-4D72-8531-CFB64D037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2C39"/>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02C39"/>
    <w:rPr>
      <w:color w:val="0563C1" w:themeColor="hyperlink"/>
      <w:u w:val="single"/>
    </w:rPr>
  </w:style>
  <w:style w:type="paragraph" w:styleId="Subtitle">
    <w:name w:val="Subtitle"/>
    <w:basedOn w:val="Normal"/>
    <w:next w:val="Normal"/>
    <w:link w:val="SubtitleChar"/>
    <w:qFormat/>
    <w:rsid w:val="00702C39"/>
    <w:pPr>
      <w:spacing w:after="180"/>
      <w:ind w:right="216"/>
      <w:jc w:val="right"/>
    </w:pPr>
    <w:rPr>
      <w:rFonts w:asciiTheme="majorHAnsi" w:eastAsiaTheme="majorEastAsia" w:hAnsiTheme="majorHAnsi" w:cstheme="majorBidi"/>
      <w:iCs/>
      <w:color w:val="FFFFFF" w:themeColor="background1"/>
      <w:spacing w:val="15"/>
      <w:sz w:val="52"/>
      <w:szCs w:val="24"/>
    </w:rPr>
  </w:style>
  <w:style w:type="character" w:customStyle="1" w:styleId="SubtitleChar">
    <w:name w:val="Subtitle Char"/>
    <w:basedOn w:val="DefaultParagraphFont"/>
    <w:link w:val="Subtitle"/>
    <w:rsid w:val="00702C39"/>
    <w:rPr>
      <w:rFonts w:asciiTheme="majorHAnsi" w:eastAsiaTheme="majorEastAsia" w:hAnsiTheme="majorHAnsi" w:cstheme="majorBidi"/>
      <w:iCs/>
      <w:color w:val="FFFFFF" w:themeColor="background1"/>
      <w:spacing w:val="15"/>
      <w:sz w:val="52"/>
      <w:szCs w:val="24"/>
    </w:rPr>
  </w:style>
  <w:style w:type="character" w:customStyle="1" w:styleId="NoSpacingChar">
    <w:name w:val="No Spacing Char"/>
    <w:basedOn w:val="DefaultParagraphFont"/>
    <w:link w:val="NoSpacing"/>
    <w:uiPriority w:val="1"/>
    <w:locked/>
    <w:rsid w:val="00702C39"/>
    <w:rPr>
      <w:noProof/>
      <w:color w:val="262626" w:themeColor="text1" w:themeTint="D9"/>
      <w:sz w:val="2"/>
    </w:rPr>
  </w:style>
  <w:style w:type="paragraph" w:styleId="NoSpacing">
    <w:name w:val="No Spacing"/>
    <w:link w:val="NoSpacingChar"/>
    <w:uiPriority w:val="1"/>
    <w:qFormat/>
    <w:rsid w:val="00702C39"/>
    <w:pPr>
      <w:spacing w:after="60" w:line="240" w:lineRule="auto"/>
    </w:pPr>
    <w:rPr>
      <w:noProof/>
      <w:color w:val="262626" w:themeColor="text1" w:themeTint="D9"/>
      <w:sz w:val="2"/>
    </w:rPr>
  </w:style>
  <w:style w:type="table" w:styleId="TableGrid">
    <w:name w:val="Table Grid"/>
    <w:basedOn w:val="TableNormal"/>
    <w:uiPriority w:val="39"/>
    <w:rsid w:val="00702C3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B552D5"/>
    <w:pPr>
      <w:widowControl w:val="0"/>
      <w:autoSpaceDE w:val="0"/>
      <w:autoSpaceDN w:val="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B552D5"/>
    <w:rPr>
      <w:rFonts w:ascii="Times New Roman" w:eastAsia="Times New Roman" w:hAnsi="Times New Roman" w:cs="Times New Roman"/>
      <w:sz w:val="24"/>
      <w:szCs w:val="24"/>
    </w:rPr>
  </w:style>
  <w:style w:type="paragraph" w:styleId="ListParagraph">
    <w:name w:val="List Paragraph"/>
    <w:basedOn w:val="Normal"/>
    <w:uiPriority w:val="1"/>
    <w:qFormat/>
    <w:rsid w:val="00B552D5"/>
    <w:pPr>
      <w:widowControl w:val="0"/>
      <w:autoSpaceDE w:val="0"/>
      <w:autoSpaceDN w:val="0"/>
      <w:spacing w:before="60"/>
      <w:ind w:left="1332" w:hanging="360"/>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2318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eholmes@nea.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tisrael@nea.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hyperlink" Target="mailto:kmedina@ne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30DE92-0AB9-46FD-A576-9079ED161DDB}">
  <ds:schemaRefs>
    <ds:schemaRef ds:uri="http://schemas.openxmlformats.org/package/2006/metadata/core-properties"/>
    <ds:schemaRef ds:uri="http://purl.org/dc/terms/"/>
    <ds:schemaRef ds:uri="5ed5bd0d-9aa5-480d-8c58-25f9f57090c9"/>
    <ds:schemaRef ds:uri="http://purl.org/dc/elements/1.1/"/>
    <ds:schemaRef ds:uri="http://schemas.microsoft.com/office/infopath/2007/PartnerControls"/>
    <ds:schemaRef ds:uri="http://schemas.microsoft.com/office/2006/metadata/properties"/>
    <ds:schemaRef ds:uri="http://schemas.microsoft.com/office/2006/documentManagement/types"/>
    <ds:schemaRef ds:uri="05627597-0322-42fc-bc19-1d0dde15c694"/>
    <ds:schemaRef ds:uri="http://www.w3.org/XML/1998/namespace"/>
    <ds:schemaRef ds:uri="http://purl.org/dc/dcmitype/"/>
  </ds:schemaRefs>
</ds:datastoreItem>
</file>

<file path=customXml/itemProps2.xml><?xml version="1.0" encoding="utf-8"?>
<ds:datastoreItem xmlns:ds="http://schemas.openxmlformats.org/officeDocument/2006/customXml" ds:itemID="{C07F92CF-209F-45E9-BA99-E0331205979A}">
  <ds:schemaRefs>
    <ds:schemaRef ds:uri="http://schemas.microsoft.com/sharepoint/v3/contenttype/forms"/>
  </ds:schemaRefs>
</ds:datastoreItem>
</file>

<file path=customXml/itemProps3.xml><?xml version="1.0" encoding="utf-8"?>
<ds:datastoreItem xmlns:ds="http://schemas.openxmlformats.org/officeDocument/2006/customXml" ds:itemID="{626148BB-7372-4BEA-9D0B-F2F7393D7FEE}"/>
</file>

<file path=docProps/app.xml><?xml version="1.0" encoding="utf-8"?>
<Properties xmlns="http://schemas.openxmlformats.org/officeDocument/2006/extended-properties" xmlns:vt="http://schemas.openxmlformats.org/officeDocument/2006/docPropsVTypes">
  <Template>Normal</Template>
  <TotalTime>13</TotalTime>
  <Pages>2</Pages>
  <Words>385</Words>
  <Characters>2199</Characters>
  <Application>Microsoft Office Word</Application>
  <DocSecurity>0</DocSecurity>
  <Lines>18</Lines>
  <Paragraphs>5</Paragraphs>
  <ScaleCrop>false</ScaleCrop>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8</cp:revision>
  <dcterms:created xsi:type="dcterms:W3CDTF">2018-10-04T16:01:00Z</dcterms:created>
  <dcterms:modified xsi:type="dcterms:W3CDTF">2024-01-24T19:48:00Z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