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9C4BA8" w14:textId="77777777" w:rsidR="007B3CA5" w:rsidRDefault="007B3CA5" w:rsidP="007B3CA5">
      <w:pPr>
        <w:spacing w:after="0"/>
        <w:rPr>
          <w:rFonts w:ascii="Calibri" w:eastAsia="Calibri" w:hAnsi="Calibri" w:cs="Calibri"/>
          <w:b/>
          <w:bCs/>
          <w:color w:val="242424"/>
        </w:rPr>
      </w:pPr>
      <w:r>
        <w:rPr>
          <w:rFonts w:ascii="Calibri" w:eastAsia="Calibri" w:hAnsi="Calibri" w:cs="Calibri"/>
          <w:b/>
          <w:bCs/>
          <w:color w:val="242424"/>
        </w:rPr>
        <w:t>Facilitators</w:t>
      </w:r>
    </w:p>
    <w:p w14:paraId="300F3B62" w14:textId="1F68D2B8" w:rsidR="007B3CA5" w:rsidRDefault="005F4550" w:rsidP="007B3CA5">
      <w:pPr>
        <w:spacing w:after="0"/>
        <w:rPr>
          <w:rFonts w:ascii="Calibri" w:eastAsia="Calibri" w:hAnsi="Calibri" w:cs="Calibri"/>
          <w:bCs/>
          <w:color w:val="242424"/>
        </w:rPr>
      </w:pPr>
      <w:r>
        <w:rPr>
          <w:rFonts w:ascii="Calibri" w:eastAsia="Calibri" w:hAnsi="Calibri" w:cs="Calibri"/>
          <w:bCs/>
          <w:color w:val="242424"/>
        </w:rPr>
        <w:t>A</w:t>
      </w:r>
      <w:r w:rsidR="00280513">
        <w:rPr>
          <w:rFonts w:ascii="Calibri" w:eastAsia="Calibri" w:hAnsi="Calibri" w:cs="Calibri"/>
          <w:bCs/>
          <w:color w:val="242424"/>
        </w:rPr>
        <w:t>dam, Hedy</w:t>
      </w:r>
      <w:r>
        <w:rPr>
          <w:rFonts w:ascii="Calibri" w:eastAsia="Calibri" w:hAnsi="Calibri" w:cs="Calibri"/>
          <w:bCs/>
          <w:color w:val="242424"/>
        </w:rPr>
        <w:t xml:space="preserve">, Juli, Ben Katrina, Helenna, Naomi, Heidi </w:t>
      </w:r>
      <w:r w:rsidR="007B3CA5">
        <w:rPr>
          <w:rFonts w:ascii="Calibri" w:eastAsia="Calibri" w:hAnsi="Calibri" w:cs="Calibri"/>
          <w:bCs/>
          <w:color w:val="242424"/>
        </w:rPr>
        <w:t xml:space="preserve"> </w:t>
      </w:r>
    </w:p>
    <w:p w14:paraId="5365DFCA" w14:textId="77777777" w:rsidR="007B3CA5" w:rsidRDefault="007B3CA5" w:rsidP="007B3CA5">
      <w:pPr>
        <w:spacing w:after="0"/>
        <w:rPr>
          <w:rFonts w:ascii="Calibri" w:eastAsia="Calibri" w:hAnsi="Calibri" w:cs="Calibri"/>
          <w:bCs/>
          <w:color w:val="242424"/>
        </w:rPr>
      </w:pPr>
      <w:r>
        <w:rPr>
          <w:rFonts w:ascii="Calibri" w:eastAsia="Calibri" w:hAnsi="Calibri" w:cs="Calibri"/>
          <w:bCs/>
          <w:color w:val="242424"/>
        </w:rPr>
        <w:t>Managers</w:t>
      </w:r>
    </w:p>
    <w:p w14:paraId="7220F491" w14:textId="2DE4C5B2" w:rsidR="007B3CA5" w:rsidRDefault="00280513" w:rsidP="007B3CA5">
      <w:pPr>
        <w:spacing w:after="0"/>
      </w:pPr>
      <w:r>
        <w:t xml:space="preserve">Allison labree, </w:t>
      </w:r>
      <w:r w:rsidR="00676BEB">
        <w:t xml:space="preserve">zac mannix </w:t>
      </w:r>
      <w:bookmarkStart w:id="0" w:name="_GoBack"/>
      <w:bookmarkEnd w:id="0"/>
      <w:r>
        <w:t>corey kern, denise jennex, Lindsay theo, matt aber-towns, Christopher.colabello</w:t>
      </w:r>
    </w:p>
    <w:p w14:paraId="6BA4E563" w14:textId="77777777" w:rsidR="00280513" w:rsidRDefault="00280513" w:rsidP="007B3CA5">
      <w:pPr>
        <w:spacing w:after="0"/>
      </w:pPr>
    </w:p>
    <w:p w14:paraId="75534B18" w14:textId="77777777" w:rsidR="007B3CA5" w:rsidRDefault="007B3CA5" w:rsidP="007B3CA5">
      <w:pPr>
        <w:pStyle w:val="NormalWeb"/>
        <w:spacing w:before="0" w:beforeAutospacing="0" w:after="0" w:afterAutospacing="0"/>
        <w:textAlignment w:val="baseline"/>
        <w:rPr>
          <w:rFonts w:ascii="Aptos" w:hAnsi="Aptos"/>
        </w:rPr>
      </w:pPr>
      <w:r>
        <w:rPr>
          <w:rFonts w:ascii="inherit" w:hAnsi="inherit"/>
          <w:sz w:val="22"/>
          <w:szCs w:val="22"/>
          <w:bdr w:val="none" w:sz="0" w:space="0" w:color="auto" w:frame="1"/>
        </w:rPr>
        <w:t>Dave Coble</w:t>
      </w:r>
    </w:p>
    <w:p w14:paraId="1774D1A1" w14:textId="77777777" w:rsidR="007B3CA5" w:rsidRDefault="007B3CA5" w:rsidP="007B3CA5">
      <w:pPr>
        <w:pStyle w:val="NormalWeb"/>
        <w:spacing w:before="0" w:beforeAutospacing="0" w:after="0" w:afterAutospacing="0"/>
        <w:textAlignment w:val="baseline"/>
        <w:rPr>
          <w:rFonts w:ascii="Aptos" w:hAnsi="Aptos"/>
        </w:rPr>
      </w:pPr>
      <w:r>
        <w:rPr>
          <w:rFonts w:ascii="inherit" w:hAnsi="inherit"/>
          <w:sz w:val="22"/>
          <w:szCs w:val="22"/>
          <w:bdr w:val="none" w:sz="0" w:space="0" w:color="auto" w:frame="1"/>
        </w:rPr>
        <w:t>Michael Soodeen</w:t>
      </w:r>
    </w:p>
    <w:p w14:paraId="779AD557" w14:textId="77777777" w:rsidR="007B3CA5" w:rsidRDefault="007B3CA5" w:rsidP="007B3CA5">
      <w:pPr>
        <w:pStyle w:val="NormalWeb"/>
        <w:spacing w:before="0" w:beforeAutospacing="0" w:after="0" w:afterAutospacing="0"/>
        <w:textAlignment w:val="baseline"/>
        <w:rPr>
          <w:rFonts w:ascii="Aptos" w:hAnsi="Aptos"/>
        </w:rPr>
      </w:pPr>
      <w:r>
        <w:rPr>
          <w:rFonts w:ascii="inherit" w:hAnsi="inherit"/>
          <w:sz w:val="22"/>
          <w:szCs w:val="22"/>
          <w:bdr w:val="none" w:sz="0" w:space="0" w:color="auto" w:frame="1"/>
        </w:rPr>
        <w:t>Nina Price</w:t>
      </w:r>
    </w:p>
    <w:p w14:paraId="09F7723B" w14:textId="77777777" w:rsidR="007B3CA5" w:rsidRDefault="007B3CA5" w:rsidP="007B3CA5">
      <w:pPr>
        <w:pStyle w:val="NormalWeb"/>
        <w:spacing w:before="0" w:beforeAutospacing="0" w:after="0" w:afterAutospacing="0"/>
        <w:textAlignment w:val="baseline"/>
        <w:rPr>
          <w:rFonts w:ascii="Aptos" w:hAnsi="Aptos"/>
        </w:rPr>
      </w:pPr>
      <w:r>
        <w:rPr>
          <w:rFonts w:ascii="inherit" w:hAnsi="inherit"/>
          <w:sz w:val="22"/>
          <w:szCs w:val="22"/>
          <w:bdr w:val="none" w:sz="0" w:space="0" w:color="auto" w:frame="1"/>
        </w:rPr>
        <w:t>Everett Lucas</w:t>
      </w:r>
    </w:p>
    <w:p w14:paraId="74E5EC37" w14:textId="77777777" w:rsidR="007B3CA5" w:rsidRDefault="007B3CA5" w:rsidP="007B3CA5">
      <w:pPr>
        <w:pStyle w:val="NormalWeb"/>
        <w:spacing w:before="0" w:beforeAutospacing="0" w:after="0" w:afterAutospacing="0"/>
        <w:textAlignment w:val="baseline"/>
        <w:rPr>
          <w:rFonts w:ascii="Aptos" w:hAnsi="Aptos"/>
        </w:rPr>
      </w:pPr>
      <w:r>
        <w:rPr>
          <w:rFonts w:ascii="inherit" w:hAnsi="inherit"/>
          <w:sz w:val="22"/>
          <w:szCs w:val="22"/>
          <w:bdr w:val="none" w:sz="0" w:space="0" w:color="auto" w:frame="1"/>
        </w:rPr>
        <w:t>Lori Jackson (ARJ)</w:t>
      </w:r>
    </w:p>
    <w:p w14:paraId="33A3EF52" w14:textId="77777777" w:rsidR="007B3CA5" w:rsidRDefault="007B3CA5" w:rsidP="007B3CA5">
      <w:pPr>
        <w:pStyle w:val="NormalWeb"/>
        <w:spacing w:before="0" w:beforeAutospacing="0" w:after="0" w:afterAutospacing="0"/>
        <w:textAlignment w:val="baseline"/>
        <w:rPr>
          <w:rFonts w:ascii="Aptos" w:hAnsi="Aptos"/>
        </w:rPr>
      </w:pPr>
      <w:r>
        <w:rPr>
          <w:rFonts w:ascii="inherit" w:hAnsi="inherit"/>
          <w:sz w:val="22"/>
          <w:szCs w:val="22"/>
          <w:bdr w:val="none" w:sz="0" w:space="0" w:color="auto" w:frame="1"/>
        </w:rPr>
        <w:t>Chrsitina Mosley (ESP)</w:t>
      </w:r>
    </w:p>
    <w:p w14:paraId="3320E1A6" w14:textId="77777777" w:rsidR="007B3CA5" w:rsidRDefault="007B3CA5" w:rsidP="007B3CA5">
      <w:pPr>
        <w:pStyle w:val="NormalWeb"/>
        <w:spacing w:before="0" w:beforeAutospacing="0" w:after="0" w:afterAutospacing="0"/>
        <w:textAlignment w:val="baseline"/>
        <w:rPr>
          <w:rFonts w:ascii="Aptos" w:hAnsi="Aptos"/>
        </w:rPr>
      </w:pPr>
      <w:r>
        <w:rPr>
          <w:rFonts w:ascii="inherit" w:hAnsi="inherit"/>
          <w:sz w:val="22"/>
          <w:szCs w:val="22"/>
          <w:bdr w:val="none" w:sz="0" w:space="0" w:color="auto" w:frame="1"/>
        </w:rPr>
        <w:t> </w:t>
      </w:r>
    </w:p>
    <w:p w14:paraId="0F7D7460" w14:textId="77777777" w:rsidR="007B3CA5" w:rsidRDefault="007B3CA5" w:rsidP="007B3CA5">
      <w:pPr>
        <w:pStyle w:val="NormalWeb"/>
        <w:spacing w:before="0" w:beforeAutospacing="0" w:after="0" w:afterAutospacing="0"/>
        <w:textAlignment w:val="baseline"/>
        <w:rPr>
          <w:rFonts w:ascii="Aptos" w:hAnsi="Aptos"/>
        </w:rPr>
      </w:pPr>
      <w:r>
        <w:rPr>
          <w:rFonts w:ascii="inherit" w:hAnsi="inherit"/>
          <w:b/>
          <w:bCs/>
          <w:sz w:val="22"/>
          <w:szCs w:val="22"/>
          <w:u w:val="single"/>
          <w:bdr w:val="none" w:sz="0" w:space="0" w:color="auto" w:frame="1"/>
        </w:rPr>
        <w:t>STAFF</w:t>
      </w:r>
    </w:p>
    <w:p w14:paraId="5AE63CE6" w14:textId="77777777" w:rsidR="007B3CA5" w:rsidRDefault="007B3CA5" w:rsidP="007B3CA5">
      <w:pPr>
        <w:pStyle w:val="NormalWeb"/>
        <w:spacing w:before="0" w:beforeAutospacing="0" w:after="0" w:afterAutospacing="0"/>
        <w:textAlignment w:val="baseline"/>
        <w:rPr>
          <w:rFonts w:ascii="Aptos" w:hAnsi="Aptos"/>
        </w:rPr>
      </w:pPr>
      <w:r>
        <w:rPr>
          <w:rFonts w:ascii="inherit" w:hAnsi="inherit"/>
          <w:sz w:val="22"/>
          <w:szCs w:val="22"/>
          <w:bdr w:val="none" w:sz="0" w:space="0" w:color="auto" w:frame="1"/>
        </w:rPr>
        <w:t>Coble, David [NEA-CBO-PMP] </w:t>
      </w:r>
      <w:hyperlink r:id="rId8" w:history="1">
        <w:r>
          <w:rPr>
            <w:rStyle w:val="Hyperlink"/>
            <w:rFonts w:ascii="inherit" w:hAnsi="inherit"/>
            <w:sz w:val="22"/>
            <w:szCs w:val="22"/>
            <w:bdr w:val="none" w:sz="0" w:space="0" w:color="auto" w:frame="1"/>
          </w:rPr>
          <w:t>DCoble@nea.org</w:t>
        </w:r>
      </w:hyperlink>
      <w:r>
        <w:rPr>
          <w:rFonts w:ascii="inherit" w:hAnsi="inherit"/>
          <w:sz w:val="22"/>
          <w:szCs w:val="22"/>
          <w:bdr w:val="none" w:sz="0" w:space="0" w:color="auto" w:frame="1"/>
        </w:rPr>
        <w:t>; Soodeen, Michael [NEA-CBO-CFS] </w:t>
      </w:r>
      <w:hyperlink r:id="rId9" w:history="1">
        <w:r>
          <w:rPr>
            <w:rStyle w:val="Hyperlink"/>
            <w:rFonts w:ascii="inherit" w:hAnsi="inherit"/>
            <w:sz w:val="22"/>
            <w:szCs w:val="22"/>
            <w:bdr w:val="none" w:sz="0" w:space="0" w:color="auto" w:frame="1"/>
          </w:rPr>
          <w:t>MSoodeen@nea.org</w:t>
        </w:r>
      </w:hyperlink>
      <w:r>
        <w:rPr>
          <w:rFonts w:ascii="inherit" w:hAnsi="inherit"/>
          <w:sz w:val="22"/>
          <w:szCs w:val="22"/>
          <w:bdr w:val="none" w:sz="0" w:space="0" w:color="auto" w:frame="1"/>
        </w:rPr>
        <w:t>; Price, Nina [NEA-CBO-CFS] </w:t>
      </w:r>
      <w:hyperlink r:id="rId10" w:history="1">
        <w:r>
          <w:rPr>
            <w:rStyle w:val="Hyperlink"/>
            <w:rFonts w:ascii="inherit" w:hAnsi="inherit"/>
            <w:sz w:val="22"/>
            <w:szCs w:val="22"/>
            <w:bdr w:val="none" w:sz="0" w:space="0" w:color="auto" w:frame="1"/>
          </w:rPr>
          <w:t>NPrice@nea.org</w:t>
        </w:r>
      </w:hyperlink>
      <w:r>
        <w:rPr>
          <w:rFonts w:ascii="inherit" w:hAnsi="inherit"/>
          <w:sz w:val="22"/>
          <w:szCs w:val="22"/>
          <w:bdr w:val="none" w:sz="0" w:space="0" w:color="auto" w:frame="1"/>
        </w:rPr>
        <w:t>; Lucas, Everett [NEA-CBO-CFS] </w:t>
      </w:r>
      <w:hyperlink r:id="rId11" w:history="1">
        <w:r>
          <w:rPr>
            <w:rStyle w:val="Hyperlink"/>
            <w:rFonts w:ascii="inherit" w:hAnsi="inherit"/>
            <w:sz w:val="22"/>
            <w:szCs w:val="22"/>
            <w:bdr w:val="none" w:sz="0" w:space="0" w:color="auto" w:frame="1"/>
          </w:rPr>
          <w:t>ELucas@nea.org</w:t>
        </w:r>
      </w:hyperlink>
      <w:r>
        <w:rPr>
          <w:rFonts w:ascii="inherit" w:hAnsi="inherit"/>
          <w:sz w:val="22"/>
          <w:szCs w:val="22"/>
          <w:bdr w:val="none" w:sz="0" w:space="0" w:color="auto" w:frame="1"/>
        </w:rPr>
        <w:t>; Mosley, Christine Zehender [NEA-CBO-CFS] </w:t>
      </w:r>
      <w:hyperlink r:id="rId12" w:history="1">
        <w:r>
          <w:rPr>
            <w:rStyle w:val="Hyperlink"/>
            <w:rFonts w:ascii="inherit" w:hAnsi="inherit"/>
            <w:sz w:val="22"/>
            <w:szCs w:val="22"/>
            <w:bdr w:val="none" w:sz="0" w:space="0" w:color="auto" w:frame="1"/>
          </w:rPr>
          <w:t>CMosley@nea.org</w:t>
        </w:r>
      </w:hyperlink>
      <w:r>
        <w:rPr>
          <w:rFonts w:ascii="inherit" w:hAnsi="inherit"/>
          <w:sz w:val="22"/>
          <w:szCs w:val="22"/>
          <w:bdr w:val="none" w:sz="0" w:space="0" w:color="auto" w:frame="1"/>
        </w:rPr>
        <w:t>; Jackson, Lori [NEA-CBO-CFS] </w:t>
      </w:r>
      <w:hyperlink r:id="rId13" w:history="1">
        <w:r>
          <w:rPr>
            <w:rStyle w:val="Hyperlink"/>
            <w:rFonts w:ascii="inherit" w:hAnsi="inherit"/>
            <w:sz w:val="22"/>
            <w:szCs w:val="22"/>
            <w:bdr w:val="none" w:sz="0" w:space="0" w:color="auto" w:frame="1"/>
          </w:rPr>
          <w:t>LJackson@nea.org</w:t>
        </w:r>
      </w:hyperlink>
    </w:p>
    <w:p w14:paraId="4DBB1BF8" w14:textId="77777777" w:rsidR="007B3CA5" w:rsidRDefault="007B3CA5" w:rsidP="007B3CA5">
      <w:pPr>
        <w:pStyle w:val="NormalWeb"/>
        <w:spacing w:before="0" w:beforeAutospacing="0" w:after="0" w:afterAutospacing="0"/>
        <w:textAlignment w:val="baseline"/>
        <w:rPr>
          <w:rFonts w:ascii="Aptos" w:hAnsi="Aptos"/>
        </w:rPr>
      </w:pPr>
      <w:r>
        <w:rPr>
          <w:rFonts w:ascii="inherit" w:hAnsi="inherit"/>
          <w:sz w:val="22"/>
          <w:szCs w:val="22"/>
          <w:bdr w:val="none" w:sz="0" w:space="0" w:color="auto" w:frame="1"/>
        </w:rPr>
        <w:t> </w:t>
      </w:r>
    </w:p>
    <w:p w14:paraId="1E2CDFD3" w14:textId="77777777" w:rsidR="007B3CA5" w:rsidRDefault="007B3CA5" w:rsidP="007B3CA5">
      <w:pPr>
        <w:pStyle w:val="NormalWeb"/>
        <w:spacing w:before="0" w:beforeAutospacing="0" w:after="0" w:afterAutospacing="0"/>
        <w:textAlignment w:val="baseline"/>
        <w:rPr>
          <w:rFonts w:ascii="Aptos" w:hAnsi="Aptos"/>
        </w:rPr>
      </w:pPr>
      <w:r>
        <w:rPr>
          <w:rFonts w:ascii="inherit" w:hAnsi="inherit"/>
          <w:b/>
          <w:bCs/>
          <w:sz w:val="22"/>
          <w:szCs w:val="22"/>
          <w:u w:val="single"/>
          <w:bdr w:val="none" w:sz="0" w:space="0" w:color="auto" w:frame="1"/>
        </w:rPr>
        <w:t>Managers</w:t>
      </w:r>
    </w:p>
    <w:p w14:paraId="3A935641" w14:textId="77777777" w:rsidR="007B3CA5" w:rsidRDefault="007B3CA5" w:rsidP="007B3CA5">
      <w:pPr>
        <w:pStyle w:val="NormalWeb"/>
        <w:spacing w:before="0" w:beforeAutospacing="0" w:after="0" w:afterAutospacing="0"/>
        <w:textAlignment w:val="baseline"/>
        <w:rPr>
          <w:rFonts w:ascii="Aptos" w:hAnsi="Aptos"/>
        </w:rPr>
      </w:pPr>
      <w:r>
        <w:rPr>
          <w:rFonts w:ascii="inherit" w:hAnsi="inherit"/>
          <w:sz w:val="22"/>
          <w:szCs w:val="22"/>
          <w:bdr w:val="none" w:sz="0" w:space="0" w:color="auto" w:frame="1"/>
        </w:rPr>
        <w:t>Basurto, Cesar [NEA-CIT-ITS] </w:t>
      </w:r>
      <w:hyperlink r:id="rId14" w:history="1">
        <w:r>
          <w:rPr>
            <w:rStyle w:val="Hyperlink"/>
            <w:rFonts w:ascii="inherit" w:hAnsi="inherit"/>
            <w:sz w:val="22"/>
            <w:szCs w:val="22"/>
            <w:bdr w:val="none" w:sz="0" w:space="0" w:color="auto" w:frame="1"/>
          </w:rPr>
          <w:t>CBasurto@nea.org</w:t>
        </w:r>
      </w:hyperlink>
      <w:r>
        <w:rPr>
          <w:rFonts w:ascii="inherit" w:hAnsi="inherit"/>
          <w:sz w:val="22"/>
          <w:szCs w:val="22"/>
          <w:bdr w:val="none" w:sz="0" w:space="0" w:color="auto" w:frame="1"/>
        </w:rPr>
        <w:t>; Goode, Jeff [NEA-CBO-CFS] </w:t>
      </w:r>
      <w:hyperlink r:id="rId15" w:history="1">
        <w:r>
          <w:rPr>
            <w:rStyle w:val="Hyperlink"/>
            <w:rFonts w:ascii="inherit" w:hAnsi="inherit"/>
            <w:sz w:val="22"/>
            <w:szCs w:val="22"/>
            <w:bdr w:val="none" w:sz="0" w:space="0" w:color="auto" w:frame="1"/>
          </w:rPr>
          <w:t>JGoode@nea.org</w:t>
        </w:r>
      </w:hyperlink>
    </w:p>
    <w:p w14:paraId="4160C2B8" w14:textId="29F58669" w:rsidR="007B3CA5" w:rsidRDefault="007B3CA5" w:rsidP="007B3CA5">
      <w:pPr>
        <w:shd w:val="clear" w:color="auto" w:fill="FFFFFF"/>
        <w:spacing w:after="0" w:line="240" w:lineRule="auto"/>
        <w:rPr>
          <w:rFonts w:ascii="Calibri" w:eastAsia="Times New Roman" w:hAnsi="Calibri" w:cs="Calibri"/>
          <w:color w:val="000000"/>
          <w:bdr w:val="none" w:sz="0" w:space="0" w:color="auto" w:frame="1"/>
        </w:rPr>
      </w:pPr>
      <w:r>
        <w:rPr>
          <w:rFonts w:ascii="Calibri" w:eastAsia="Times New Roman" w:hAnsi="Calibri" w:cs="Calibri"/>
          <w:color w:val="000000"/>
          <w:bdr w:val="none" w:sz="0" w:space="0" w:color="auto" w:frame="1"/>
        </w:rPr>
        <w:t>Kelvin Smith</w:t>
      </w:r>
      <w:r w:rsidR="005F4550">
        <w:rPr>
          <w:rFonts w:ascii="Calibri" w:eastAsia="Times New Roman" w:hAnsi="Calibri" w:cs="Calibri"/>
          <w:color w:val="000000"/>
          <w:bdr w:val="none" w:sz="0" w:space="0" w:color="auto" w:frame="1"/>
        </w:rPr>
        <w:t xml:space="preserve"> Matt Bennet Tom Israel </w:t>
      </w:r>
    </w:p>
    <w:p w14:paraId="381AF525" w14:textId="77777777" w:rsidR="007B3CA5" w:rsidRDefault="007B3CA5" w:rsidP="007B3CA5">
      <w:pPr>
        <w:shd w:val="clear" w:color="auto" w:fill="FFFFFF"/>
        <w:spacing w:after="0" w:line="240" w:lineRule="auto"/>
        <w:rPr>
          <w:rFonts w:ascii="Calibri" w:eastAsia="Times New Roman" w:hAnsi="Calibri" w:cs="Calibri"/>
          <w:color w:val="000000"/>
          <w:bdr w:val="none" w:sz="0" w:space="0" w:color="auto" w:frame="1"/>
        </w:rPr>
      </w:pPr>
    </w:p>
    <w:p w14:paraId="7D3B6048" w14:textId="77777777" w:rsidR="007B3CA5" w:rsidRPr="00471138" w:rsidRDefault="007B3CA5" w:rsidP="007B3CA5">
      <w:pPr>
        <w:shd w:val="clear" w:color="auto" w:fill="FFFFFF"/>
        <w:spacing w:after="0" w:line="240" w:lineRule="auto"/>
        <w:rPr>
          <w:rFonts w:ascii="Calibri" w:eastAsia="Times New Roman" w:hAnsi="Calibri" w:cs="Calibri"/>
          <w:color w:val="000000"/>
        </w:rPr>
      </w:pPr>
      <w:r w:rsidRPr="00471138">
        <w:rPr>
          <w:rFonts w:ascii="Calibri" w:eastAsia="Times New Roman" w:hAnsi="Calibri" w:cs="Calibri"/>
          <w:color w:val="000000"/>
          <w:bdr w:val="none" w:sz="0" w:space="0" w:color="auto" w:frame="1"/>
        </w:rPr>
        <w:t>Hello all –</w:t>
      </w:r>
      <w:r w:rsidRPr="00471138">
        <w:rPr>
          <w:rFonts w:ascii="Calibri" w:eastAsia="Times New Roman" w:hAnsi="Calibri" w:cs="Calibri"/>
          <w:color w:val="000000"/>
        </w:rPr>
        <w:t> </w:t>
      </w:r>
    </w:p>
    <w:p w14:paraId="69E9B42C" w14:textId="54BE2FF0" w:rsidR="007B3CA5" w:rsidRDefault="007B3CA5" w:rsidP="007B3CA5">
      <w:pPr>
        <w:shd w:val="clear" w:color="auto" w:fill="FFFFFF" w:themeFill="background1"/>
        <w:spacing w:after="0" w:line="240" w:lineRule="auto"/>
        <w:rPr>
          <w:rFonts w:ascii="Calibri" w:eastAsia="Times New Roman" w:hAnsi="Calibri" w:cs="Calibri"/>
          <w:color w:val="000000"/>
          <w:bdr w:val="none" w:sz="0" w:space="0" w:color="auto" w:frame="1"/>
        </w:rPr>
      </w:pPr>
      <w:r w:rsidRPr="00471138">
        <w:rPr>
          <w:rFonts w:ascii="Calibri" w:eastAsia="Times New Roman" w:hAnsi="Calibri" w:cs="Calibri"/>
          <w:color w:val="000000"/>
        </w:rPr>
        <w:t xml:space="preserve">A member of your team recently worked on behalf of NEA to provide an excellent training experience for UniServ </w:t>
      </w:r>
      <w:r>
        <w:rPr>
          <w:rFonts w:ascii="Calibri" w:eastAsia="Times New Roman" w:hAnsi="Calibri" w:cs="Calibri"/>
          <w:color w:val="000000"/>
        </w:rPr>
        <w:t xml:space="preserve">and Organizers </w:t>
      </w:r>
      <w:r w:rsidRPr="00471138">
        <w:rPr>
          <w:rFonts w:ascii="Calibri" w:eastAsia="Times New Roman" w:hAnsi="Calibri" w:cs="Calibri"/>
          <w:color w:val="000000"/>
        </w:rPr>
        <w:t>from around the country</w:t>
      </w:r>
      <w:r>
        <w:rPr>
          <w:rFonts w:ascii="Calibri" w:eastAsia="Times New Roman" w:hAnsi="Calibri" w:cs="Calibri"/>
          <w:color w:val="000000"/>
        </w:rPr>
        <w:t xml:space="preserve"> titled, </w:t>
      </w:r>
      <w:r w:rsidR="005F4550">
        <w:rPr>
          <w:rFonts w:ascii="Calibri" w:eastAsia="Times New Roman" w:hAnsi="Calibri" w:cs="Calibri"/>
          <w:color w:val="000000"/>
        </w:rPr>
        <w:t>Organizing Strategies for ESP</w:t>
      </w:r>
      <w:r w:rsidRPr="00471138">
        <w:rPr>
          <w:rFonts w:ascii="Calibri" w:eastAsia="Times New Roman" w:hAnsi="Calibri" w:cs="Calibri"/>
          <w:color w:val="000000"/>
        </w:rPr>
        <w:t>.</w:t>
      </w:r>
      <w:r w:rsidRPr="00471138">
        <w:rPr>
          <w:rFonts w:ascii="Calibri" w:eastAsia="Times New Roman" w:hAnsi="Calibri" w:cs="Calibri"/>
          <w:color w:val="000000"/>
          <w:bdr w:val="none" w:sz="0" w:space="0" w:color="auto" w:frame="1"/>
        </w:rPr>
        <w:t>  </w:t>
      </w:r>
      <w:r w:rsidRPr="00471138">
        <w:rPr>
          <w:rFonts w:ascii="Calibri" w:eastAsia="Times New Roman" w:hAnsi="Calibri" w:cs="Calibri"/>
          <w:color w:val="000000"/>
        </w:rPr>
        <w:t xml:space="preserve">We recognize that every affiliate is experiencing a tremendous workload increase </w:t>
      </w:r>
      <w:r>
        <w:rPr>
          <w:rFonts w:ascii="Calibri" w:eastAsia="Times New Roman" w:hAnsi="Calibri" w:cs="Calibri"/>
          <w:color w:val="000000"/>
        </w:rPr>
        <w:t>this year</w:t>
      </w:r>
      <w:r w:rsidRPr="00471138">
        <w:rPr>
          <w:rFonts w:ascii="Calibri" w:eastAsia="Times New Roman" w:hAnsi="Calibri" w:cs="Calibri"/>
          <w:color w:val="000000"/>
        </w:rPr>
        <w:t>, and your support of our program is greatly appreciated. Their valuable hours were spent in providing logistics, planning, traveling, implementing, and evaluating our work to make sure it was the best it could be.</w:t>
      </w:r>
      <w:r w:rsidRPr="00471138">
        <w:rPr>
          <w:rFonts w:ascii="Calibri" w:eastAsia="Times New Roman" w:hAnsi="Calibri" w:cs="Calibri"/>
          <w:color w:val="000000"/>
          <w:bdr w:val="none" w:sz="0" w:space="0" w:color="auto" w:frame="1"/>
        </w:rPr>
        <w:t>  </w:t>
      </w:r>
    </w:p>
    <w:p w14:paraId="45B1EC4D" w14:textId="77777777" w:rsidR="007B3CA5" w:rsidRDefault="007B3CA5" w:rsidP="007B3CA5">
      <w:pPr>
        <w:shd w:val="clear" w:color="auto" w:fill="FFFFFF"/>
        <w:spacing w:after="0" w:line="240" w:lineRule="auto"/>
        <w:rPr>
          <w:rFonts w:ascii="Calibri" w:eastAsia="Times New Roman" w:hAnsi="Calibri" w:cs="Calibri"/>
          <w:color w:val="000000"/>
          <w:bdr w:val="none" w:sz="0" w:space="0" w:color="auto" w:frame="1"/>
        </w:rPr>
      </w:pPr>
    </w:p>
    <w:p w14:paraId="55C32A87" w14:textId="436DF40C" w:rsidR="007B3CA5" w:rsidRPr="00471138" w:rsidRDefault="007B3CA5" w:rsidP="007B3CA5">
      <w:pPr>
        <w:shd w:val="clear" w:color="auto" w:fill="FFFFFF" w:themeFill="background1"/>
        <w:spacing w:after="0" w:line="240" w:lineRule="auto"/>
        <w:rPr>
          <w:rFonts w:ascii="Calibri" w:eastAsia="Calibri" w:hAnsi="Calibri" w:cs="Calibri"/>
          <w:color w:val="242424"/>
        </w:rPr>
      </w:pPr>
      <w:r w:rsidRPr="417BB821">
        <w:rPr>
          <w:rFonts w:ascii="Calibri" w:eastAsia="Times New Roman" w:hAnsi="Calibri" w:cs="Calibri"/>
          <w:color w:val="000000" w:themeColor="text1"/>
        </w:rPr>
        <w:t>The team consisted of </w:t>
      </w:r>
      <w:r w:rsidRPr="417BB821">
        <w:rPr>
          <w:rFonts w:ascii="Calibri" w:eastAsia="Times New Roman" w:hAnsi="Calibri" w:cs="Calibri"/>
          <w:b/>
          <w:bCs/>
          <w:color w:val="000000" w:themeColor="text1"/>
        </w:rPr>
        <w:t xml:space="preserve">Karla Medina (NEA), </w:t>
      </w:r>
      <w:r w:rsidR="005F4550">
        <w:rPr>
          <w:rFonts w:ascii="Calibri" w:eastAsia="Times New Roman" w:hAnsi="Calibri" w:cs="Calibri"/>
          <w:b/>
          <w:bCs/>
          <w:color w:val="000000" w:themeColor="text1"/>
        </w:rPr>
        <w:t>Adam Janiak (MN)</w:t>
      </w:r>
      <w:r>
        <w:rPr>
          <w:rFonts w:ascii="Calibri" w:eastAsia="Times New Roman" w:hAnsi="Calibri" w:cs="Calibri"/>
          <w:b/>
          <w:bCs/>
          <w:color w:val="000000" w:themeColor="text1"/>
        </w:rPr>
        <w:t xml:space="preserve">, </w:t>
      </w:r>
      <w:r w:rsidR="005F4550">
        <w:rPr>
          <w:rFonts w:ascii="Calibri" w:eastAsia="Times New Roman" w:hAnsi="Calibri" w:cs="Calibri"/>
          <w:b/>
          <w:bCs/>
          <w:color w:val="000000" w:themeColor="text1"/>
        </w:rPr>
        <w:t>Hedy Eischeid (AK) Juli Davis (IN) Ben West (CA)</w:t>
      </w:r>
      <w:r>
        <w:rPr>
          <w:rFonts w:ascii="Calibri" w:eastAsia="Times New Roman" w:hAnsi="Calibri" w:cs="Calibri"/>
          <w:b/>
          <w:bCs/>
          <w:color w:val="000000" w:themeColor="text1"/>
        </w:rPr>
        <w:t>,</w:t>
      </w:r>
      <w:r w:rsidR="005F4550">
        <w:rPr>
          <w:rFonts w:ascii="Calibri" w:eastAsia="Times New Roman" w:hAnsi="Calibri" w:cs="Calibri"/>
          <w:b/>
          <w:bCs/>
          <w:color w:val="000000" w:themeColor="text1"/>
        </w:rPr>
        <w:t xml:space="preserve"> Katrina Byrnes (NEA),</w:t>
      </w:r>
      <w:r>
        <w:rPr>
          <w:rFonts w:ascii="Calibri" w:eastAsia="Times New Roman" w:hAnsi="Calibri" w:cs="Calibri"/>
          <w:b/>
          <w:bCs/>
          <w:color w:val="000000" w:themeColor="text1"/>
        </w:rPr>
        <w:t xml:space="preserve"> </w:t>
      </w:r>
      <w:r w:rsidR="005F4550">
        <w:rPr>
          <w:rFonts w:ascii="Calibri" w:eastAsia="Times New Roman" w:hAnsi="Calibri" w:cs="Calibri"/>
          <w:b/>
          <w:bCs/>
          <w:color w:val="000000" w:themeColor="text1"/>
        </w:rPr>
        <w:t>Helenna Chun (CO), Heidi Miller (NY)</w:t>
      </w:r>
      <w:r w:rsidRPr="417BB821">
        <w:rPr>
          <w:rFonts w:ascii="Calibri" w:eastAsia="Times New Roman" w:hAnsi="Calibri" w:cs="Calibri"/>
          <w:b/>
          <w:bCs/>
          <w:color w:val="000000" w:themeColor="text1"/>
        </w:rPr>
        <w:t xml:space="preserve">, </w:t>
      </w:r>
      <w:r w:rsidR="005F4550">
        <w:rPr>
          <w:rFonts w:ascii="Calibri" w:eastAsia="Times New Roman" w:hAnsi="Calibri" w:cs="Calibri"/>
          <w:b/>
          <w:bCs/>
          <w:color w:val="000000" w:themeColor="text1"/>
        </w:rPr>
        <w:t xml:space="preserve">Naomi Chisolm, (NC), Nina </w:t>
      </w:r>
      <w:r w:rsidRPr="417BB821">
        <w:rPr>
          <w:rFonts w:ascii="Calibri" w:eastAsia="Calibri" w:hAnsi="Calibri" w:cs="Calibri"/>
          <w:b/>
          <w:bCs/>
          <w:color w:val="242424"/>
        </w:rPr>
        <w:t xml:space="preserve">Price, Nina [NEA-CBO-CFS], Lucas, Everett [NEA-CBO-CFS], Coble, David [NEA-CBO-PMP], Soodeen, Michael [NEA-CBO-CFS], and </w:t>
      </w:r>
      <w:r w:rsidR="005F4550">
        <w:rPr>
          <w:rFonts w:ascii="Calibri" w:eastAsia="Calibri" w:hAnsi="Calibri" w:cs="Calibri"/>
          <w:b/>
          <w:bCs/>
          <w:color w:val="242424"/>
        </w:rPr>
        <w:t>Christina Moseley</w:t>
      </w:r>
      <w:r w:rsidRPr="417BB821">
        <w:rPr>
          <w:rFonts w:ascii="Calibri" w:eastAsia="Calibri" w:hAnsi="Calibri" w:cs="Calibri"/>
          <w:b/>
          <w:bCs/>
          <w:color w:val="242424"/>
        </w:rPr>
        <w:t xml:space="preserve">[NEA-CBO-CFS]. </w:t>
      </w:r>
    </w:p>
    <w:p w14:paraId="3B434DBE" w14:textId="77777777" w:rsidR="007B3CA5" w:rsidRPr="00471138" w:rsidRDefault="007B3CA5" w:rsidP="007B3CA5">
      <w:pPr>
        <w:shd w:val="clear" w:color="auto" w:fill="FFFFFF" w:themeFill="background1"/>
        <w:spacing w:after="0" w:line="240" w:lineRule="auto"/>
        <w:rPr>
          <w:rFonts w:ascii="Calibri" w:eastAsia="Times New Roman" w:hAnsi="Calibri" w:cs="Calibri"/>
          <w:color w:val="000000"/>
        </w:rPr>
      </w:pPr>
      <w:r w:rsidRPr="417BB821">
        <w:rPr>
          <w:rFonts w:ascii="Calibri" w:eastAsia="Times New Roman" w:hAnsi="Calibri" w:cs="Calibri"/>
          <w:b/>
          <w:bCs/>
          <w:color w:val="000000" w:themeColor="text1"/>
        </w:rPr>
        <w:t xml:space="preserve"> .</w:t>
      </w:r>
      <w:r w:rsidRPr="417BB821">
        <w:rPr>
          <w:rFonts w:ascii="Calibri" w:eastAsia="Times New Roman" w:hAnsi="Calibri" w:cs="Calibri"/>
          <w:color w:val="000000" w:themeColor="text1"/>
        </w:rPr>
        <w:t xml:space="preserve">  </w:t>
      </w:r>
    </w:p>
    <w:p w14:paraId="200A3D8E" w14:textId="77777777" w:rsidR="007B3CA5" w:rsidRDefault="007B3CA5" w:rsidP="007B3CA5">
      <w:pPr>
        <w:shd w:val="clear" w:color="auto" w:fill="FFFFFF" w:themeFill="background1"/>
        <w:spacing w:after="0" w:line="240" w:lineRule="auto"/>
        <w:rPr>
          <w:rFonts w:ascii="Calibri" w:eastAsia="Times New Roman" w:hAnsi="Calibri" w:cs="Calibri"/>
          <w:color w:val="000000" w:themeColor="text1"/>
        </w:rPr>
      </w:pPr>
    </w:p>
    <w:p w14:paraId="43E827A9" w14:textId="2F00665C" w:rsidR="007B3CA5" w:rsidRPr="00471138" w:rsidRDefault="005F4550" w:rsidP="007B3CA5">
      <w:pPr>
        <w:shd w:val="clear" w:color="auto" w:fill="FFFFFF" w:themeFill="background1"/>
        <w:spacing w:line="240" w:lineRule="auto"/>
        <w:rPr>
          <w:rFonts w:ascii="Calibri" w:eastAsia="Times New Roman" w:hAnsi="Calibri" w:cs="Calibri"/>
          <w:color w:val="000000"/>
        </w:rPr>
      </w:pPr>
      <w:r>
        <w:rPr>
          <w:rFonts w:ascii="Calibri" w:eastAsia="Times New Roman" w:hAnsi="Calibri" w:cs="Calibri"/>
          <w:color w:val="000000" w:themeColor="text1"/>
        </w:rPr>
        <w:t>The participants came from 13</w:t>
      </w:r>
      <w:r w:rsidR="007B3CA5" w:rsidRPr="417BB821">
        <w:rPr>
          <w:rFonts w:ascii="Calibri" w:eastAsia="Times New Roman" w:hAnsi="Calibri" w:cs="Calibri"/>
          <w:color w:val="000000" w:themeColor="text1"/>
        </w:rPr>
        <w:t xml:space="preserve"> states to</w:t>
      </w:r>
      <w:r w:rsidR="007B3CA5">
        <w:rPr>
          <w:rFonts w:ascii="Calibri" w:eastAsia="Times New Roman" w:hAnsi="Calibri" w:cs="Calibri"/>
          <w:color w:val="000000" w:themeColor="text1"/>
        </w:rPr>
        <w:t xml:space="preserve"> Mo</w:t>
      </w:r>
      <w:r>
        <w:rPr>
          <w:rFonts w:ascii="Calibri" w:eastAsia="Times New Roman" w:hAnsi="Calibri" w:cs="Calibri"/>
          <w:color w:val="000000" w:themeColor="text1"/>
        </w:rPr>
        <w:t>bile</w:t>
      </w:r>
      <w:r w:rsidR="007B3CA5">
        <w:rPr>
          <w:rFonts w:ascii="Calibri" w:eastAsia="Times New Roman" w:hAnsi="Calibri" w:cs="Calibri"/>
          <w:color w:val="000000" w:themeColor="text1"/>
        </w:rPr>
        <w:t>, Alabama</w:t>
      </w:r>
      <w:r w:rsidR="007B3CA5" w:rsidRPr="417BB821">
        <w:rPr>
          <w:rFonts w:ascii="Calibri" w:eastAsia="Times New Roman" w:hAnsi="Calibri" w:cs="Calibri"/>
          <w:color w:val="000000" w:themeColor="text1"/>
        </w:rPr>
        <w:t>. This two and half day event he</w:t>
      </w:r>
      <w:r>
        <w:rPr>
          <w:rFonts w:ascii="Calibri" w:eastAsia="Times New Roman" w:hAnsi="Calibri" w:cs="Calibri"/>
          <w:color w:val="000000" w:themeColor="text1"/>
        </w:rPr>
        <w:t>ld on February 6</w:t>
      </w:r>
      <w:r w:rsidR="007B3CA5">
        <w:rPr>
          <w:rFonts w:ascii="Calibri" w:eastAsia="Times New Roman" w:hAnsi="Calibri" w:cs="Calibri"/>
          <w:color w:val="000000" w:themeColor="text1"/>
        </w:rPr>
        <w:t xml:space="preserve"> – February </w:t>
      </w:r>
      <w:r>
        <w:rPr>
          <w:rFonts w:ascii="Calibri" w:eastAsia="Times New Roman" w:hAnsi="Calibri" w:cs="Calibri"/>
          <w:color w:val="000000" w:themeColor="text1"/>
        </w:rPr>
        <w:t>8</w:t>
      </w:r>
      <w:r w:rsidR="007B3CA5" w:rsidRPr="417BB821">
        <w:rPr>
          <w:rFonts w:ascii="Calibri" w:eastAsia="Times New Roman" w:hAnsi="Calibri" w:cs="Calibri"/>
          <w:color w:val="000000" w:themeColor="text1"/>
        </w:rPr>
        <w:t xml:space="preserve">, was the result of a partnership NEA’s </w:t>
      </w:r>
      <w:r>
        <w:rPr>
          <w:rFonts w:ascii="Calibri" w:eastAsia="Times New Roman" w:hAnsi="Calibri" w:cs="Calibri"/>
          <w:color w:val="000000" w:themeColor="text1"/>
        </w:rPr>
        <w:t>ESP Quality Department</w:t>
      </w:r>
      <w:r w:rsidR="007B3CA5" w:rsidRPr="417BB821">
        <w:rPr>
          <w:rFonts w:ascii="Calibri" w:eastAsia="Times New Roman" w:hAnsi="Calibri" w:cs="Calibri"/>
          <w:color w:val="000000" w:themeColor="text1"/>
        </w:rPr>
        <w:t xml:space="preserve"> and Center for Organizing and Affiliate Support. The content was designed to provide key outcomes in the following areas: </w:t>
      </w:r>
    </w:p>
    <w:p w14:paraId="3C464547" w14:textId="521C43A7" w:rsidR="007B3CA5" w:rsidRPr="007A5B81" w:rsidRDefault="005F4550" w:rsidP="007B3CA5">
      <w:pPr>
        <w:numPr>
          <w:ilvl w:val="0"/>
          <w:numId w:val="1"/>
        </w:numPr>
        <w:shd w:val="clear" w:color="auto" w:fill="FFFFFF"/>
        <w:spacing w:beforeAutospacing="1" w:after="0" w:afterAutospacing="1" w:line="240" w:lineRule="auto"/>
        <w:rPr>
          <w:rFonts w:eastAsia="Times New Roman" w:cstheme="minorHAnsi"/>
          <w:color w:val="000000"/>
        </w:rPr>
      </w:pPr>
      <w:r>
        <w:rPr>
          <w:rFonts w:eastAsia="Times New Roman" w:cstheme="minorHAnsi"/>
          <w:color w:val="000000"/>
          <w:bdr w:val="none" w:sz="0" w:space="0" w:color="auto" w:frame="1"/>
        </w:rPr>
        <w:t>Experience current data and trends regarding recruitment and engagement of ESPs</w:t>
      </w:r>
      <w:r w:rsidR="007B3CA5">
        <w:rPr>
          <w:rFonts w:eastAsia="Times New Roman" w:cstheme="minorHAnsi"/>
          <w:color w:val="000000"/>
          <w:bdr w:val="none" w:sz="0" w:space="0" w:color="auto" w:frame="1"/>
        </w:rPr>
        <w:t xml:space="preserve"> </w:t>
      </w:r>
    </w:p>
    <w:p w14:paraId="6EDC8830" w14:textId="320A8373" w:rsidR="007B3CA5" w:rsidRPr="007A5B81" w:rsidRDefault="005F4550" w:rsidP="007B3CA5">
      <w:pPr>
        <w:numPr>
          <w:ilvl w:val="0"/>
          <w:numId w:val="1"/>
        </w:numPr>
        <w:shd w:val="clear" w:color="auto" w:fill="FFFFFF"/>
        <w:spacing w:beforeAutospacing="1" w:after="0" w:afterAutospacing="1" w:line="240" w:lineRule="auto"/>
        <w:rPr>
          <w:rFonts w:eastAsia="Times New Roman" w:cstheme="minorHAnsi"/>
          <w:color w:val="000000"/>
        </w:rPr>
      </w:pPr>
      <w:r>
        <w:rPr>
          <w:rFonts w:eastAsia="Times New Roman" w:cstheme="minorHAnsi"/>
          <w:color w:val="000000"/>
          <w:bdr w:val="none" w:sz="0" w:space="0" w:color="auto" w:frame="1"/>
        </w:rPr>
        <w:t>Build familiarity with systems of oppression and financialization that provide multiple opportunities for organizing ESP constituents</w:t>
      </w:r>
    </w:p>
    <w:p w14:paraId="1D6179A6" w14:textId="44E66810" w:rsidR="007B3CA5" w:rsidRPr="00003881" w:rsidRDefault="007B3CA5" w:rsidP="007B3CA5">
      <w:pPr>
        <w:numPr>
          <w:ilvl w:val="0"/>
          <w:numId w:val="1"/>
        </w:numPr>
        <w:shd w:val="clear" w:color="auto" w:fill="FFFFFF"/>
        <w:spacing w:beforeAutospacing="1" w:after="0" w:afterAutospacing="1" w:line="240" w:lineRule="auto"/>
        <w:rPr>
          <w:rFonts w:eastAsia="Times New Roman" w:cstheme="minorHAnsi"/>
          <w:color w:val="000000"/>
        </w:rPr>
      </w:pPr>
      <w:r>
        <w:rPr>
          <w:rFonts w:eastAsia="Times New Roman" w:cstheme="minorHAnsi"/>
          <w:color w:val="000000"/>
          <w:bdr w:val="none" w:sz="0" w:space="0" w:color="auto" w:frame="1"/>
        </w:rPr>
        <w:t xml:space="preserve">Exploration of practices and actions that affiliates can implement to support </w:t>
      </w:r>
      <w:r w:rsidR="00DE2E7C">
        <w:rPr>
          <w:rFonts w:eastAsia="Times New Roman" w:cstheme="minorHAnsi"/>
          <w:color w:val="000000"/>
          <w:bdr w:val="none" w:sz="0" w:space="0" w:color="auto" w:frame="1"/>
        </w:rPr>
        <w:t>power building with ESP constituents</w:t>
      </w:r>
    </w:p>
    <w:p w14:paraId="5BCDA353" w14:textId="4D257FAF" w:rsidR="007B3CA5" w:rsidRPr="00DE2E7C" w:rsidRDefault="007B3CA5" w:rsidP="00DE2E7C">
      <w:pPr>
        <w:numPr>
          <w:ilvl w:val="0"/>
          <w:numId w:val="1"/>
        </w:numPr>
        <w:shd w:val="clear" w:color="auto" w:fill="FFFFFF"/>
        <w:spacing w:beforeAutospacing="1" w:after="0" w:afterAutospacing="1" w:line="240" w:lineRule="auto"/>
        <w:rPr>
          <w:rFonts w:eastAsia="Times New Roman" w:cstheme="minorHAnsi"/>
          <w:color w:val="000000"/>
        </w:rPr>
      </w:pPr>
      <w:r w:rsidRPr="417BB821">
        <w:rPr>
          <w:rFonts w:eastAsia="Times New Roman"/>
          <w:color w:val="000000"/>
          <w:bdr w:val="none" w:sz="0" w:space="0" w:color="auto" w:frame="1"/>
        </w:rPr>
        <w:t xml:space="preserve">Application of issue-based </w:t>
      </w:r>
      <w:r>
        <w:rPr>
          <w:rFonts w:eastAsia="Times New Roman"/>
          <w:color w:val="000000"/>
          <w:bdr w:val="none" w:sz="0" w:space="0" w:color="auto" w:frame="1"/>
        </w:rPr>
        <w:t>organizing basics in several</w:t>
      </w:r>
      <w:r w:rsidRPr="417BB821">
        <w:rPr>
          <w:rFonts w:eastAsia="Times New Roman"/>
          <w:color w:val="000000"/>
          <w:bdr w:val="none" w:sz="0" w:space="0" w:color="auto" w:frame="1"/>
        </w:rPr>
        <w:t xml:space="preserve"> team-based, campaign planning scenario</w:t>
      </w:r>
      <w:r>
        <w:rPr>
          <w:rFonts w:eastAsia="Times New Roman"/>
          <w:color w:val="000000"/>
          <w:bdr w:val="none" w:sz="0" w:space="0" w:color="auto" w:frame="1"/>
        </w:rPr>
        <w:t>s</w:t>
      </w:r>
      <w:r w:rsidRPr="417BB821">
        <w:rPr>
          <w:rFonts w:eastAsia="Times New Roman"/>
          <w:color w:val="000000"/>
          <w:bdr w:val="none" w:sz="0" w:space="0" w:color="auto" w:frame="1"/>
        </w:rPr>
        <w:t> </w:t>
      </w:r>
    </w:p>
    <w:p w14:paraId="7AFF9538" w14:textId="70A65085" w:rsidR="007B3CA5" w:rsidRDefault="007B3CA5" w:rsidP="007B3CA5">
      <w:pPr>
        <w:shd w:val="clear" w:color="auto" w:fill="FFFFFF" w:themeFill="background1"/>
        <w:spacing w:line="240" w:lineRule="auto"/>
        <w:rPr>
          <w:rFonts w:ascii="Calibri" w:eastAsia="Times New Roman" w:hAnsi="Calibri" w:cs="Calibri"/>
          <w:color w:val="000000"/>
        </w:rPr>
      </w:pPr>
      <w:r w:rsidRPr="417BB821">
        <w:rPr>
          <w:rFonts w:ascii="Calibri" w:eastAsia="Times New Roman" w:hAnsi="Calibri" w:cs="Calibri"/>
          <w:color w:val="000000" w:themeColor="text1"/>
        </w:rPr>
        <w:lastRenderedPageBreak/>
        <w:t xml:space="preserve">The overall ratings from participants across the days were </w:t>
      </w:r>
      <w:r w:rsidR="00DE2E7C">
        <w:rPr>
          <w:rFonts w:ascii="Calibri" w:eastAsia="Times New Roman" w:hAnsi="Calibri" w:cs="Calibri"/>
          <w:color w:val="000000" w:themeColor="text1"/>
        </w:rPr>
        <w:t>strong</w:t>
      </w:r>
      <w:r w:rsidRPr="417BB821">
        <w:rPr>
          <w:rFonts w:ascii="Calibri" w:eastAsia="Times New Roman" w:hAnsi="Calibri" w:cs="Calibri"/>
          <w:color w:val="000000" w:themeColor="text1"/>
        </w:rPr>
        <w:t>. On a</w:t>
      </w:r>
      <w:r>
        <w:rPr>
          <w:rFonts w:ascii="Calibri" w:eastAsia="Times New Roman" w:hAnsi="Calibri" w:cs="Calibri"/>
          <w:color w:val="000000" w:themeColor="text1"/>
        </w:rPr>
        <w:t xml:space="preserve"> scale of 1-5 the lowest was 4.</w:t>
      </w:r>
      <w:r w:rsidR="00DE2E7C">
        <w:rPr>
          <w:rFonts w:ascii="Calibri" w:eastAsia="Times New Roman" w:hAnsi="Calibri" w:cs="Calibri"/>
          <w:color w:val="000000" w:themeColor="text1"/>
        </w:rPr>
        <w:t>1</w:t>
      </w:r>
      <w:r w:rsidRPr="417BB821">
        <w:rPr>
          <w:rFonts w:ascii="Calibri" w:eastAsia="Times New Roman" w:hAnsi="Calibri" w:cs="Calibri"/>
          <w:color w:val="000000" w:themeColor="text1"/>
        </w:rPr>
        <w:t xml:space="preserve"> and the highest was 5. The team reviewed feedback and made adjustments accordingly.  Below are a few of the comments about this team’s work. </w:t>
      </w:r>
    </w:p>
    <w:p w14:paraId="3A0C7F07" w14:textId="4105DA0F" w:rsidR="007B3CA5" w:rsidRPr="00DE2E7C" w:rsidRDefault="007B3CA5" w:rsidP="00DE2E7C">
      <w:pPr>
        <w:rPr>
          <w:i/>
        </w:rPr>
      </w:pPr>
      <w:r w:rsidRPr="00DE2E7C">
        <w:rPr>
          <w:i/>
        </w:rPr>
        <w:t>“</w:t>
      </w:r>
      <w:r w:rsidR="00DE2E7C" w:rsidRPr="00DE2E7C">
        <w:rPr>
          <w:i/>
        </w:rPr>
        <w:t>I really enjoyed the discussion on analyzing union engagement misses and opportunities</w:t>
      </w:r>
      <w:r w:rsidR="00DE2E7C">
        <w:rPr>
          <w:i/>
        </w:rPr>
        <w:t>.</w:t>
      </w:r>
      <w:r w:rsidR="00DE2E7C" w:rsidRPr="00DE2E7C">
        <w:rPr>
          <w:i/>
        </w:rPr>
        <w:t xml:space="preserve"> The content on financialization and living wage campaigns was the best part of this</w:t>
      </w:r>
      <w:r w:rsidRPr="00DE2E7C">
        <w:rPr>
          <w:i/>
        </w:rPr>
        <w:t>.”</w:t>
      </w:r>
    </w:p>
    <w:p w14:paraId="0C7208C9" w14:textId="7475B7AD" w:rsidR="007B3CA5" w:rsidRPr="00DE2E7C" w:rsidRDefault="007B3CA5" w:rsidP="00DE2E7C">
      <w:pPr>
        <w:rPr>
          <w:i/>
        </w:rPr>
      </w:pPr>
      <w:r w:rsidRPr="00DE2E7C">
        <w:rPr>
          <w:i/>
        </w:rPr>
        <w:t>“</w:t>
      </w:r>
      <w:r w:rsidR="00DE2E7C" w:rsidRPr="00DE2E7C">
        <w:rPr>
          <w:i/>
        </w:rPr>
        <w:t xml:space="preserve"> Reframing Organizing ESPs as an opportunity for deeper conversation within our own state affiliates about classism &amp; racism in our own staff practices. Really gave me hope to return to my state &amp; be courageous enough to begin these kinds of conversations &amp; call people in through difficult but necessary conversations</w:t>
      </w:r>
      <w:r w:rsidRPr="00DE2E7C">
        <w:rPr>
          <w:i/>
        </w:rPr>
        <w:t>.”</w:t>
      </w:r>
    </w:p>
    <w:p w14:paraId="0DC7C750" w14:textId="188B5628" w:rsidR="007B3CA5" w:rsidRDefault="007B3CA5" w:rsidP="00DE2E7C">
      <w:pPr>
        <w:rPr>
          <w:i/>
        </w:rPr>
      </w:pPr>
      <w:r w:rsidRPr="00DE2E7C">
        <w:rPr>
          <w:i/>
        </w:rPr>
        <w:t>“</w:t>
      </w:r>
      <w:r w:rsidR="00DE2E7C" w:rsidRPr="00DE2E7C">
        <w:rPr>
          <w:i/>
        </w:rPr>
        <w:t>There has been a lot that I have learned throughout this conference, but what I am really appreciating is learning how to break it down into sections. Even though we want to do the work for the associations we have to learn to teach them to do it for their members</w:t>
      </w:r>
      <w:r w:rsidRPr="00DE2E7C">
        <w:rPr>
          <w:i/>
        </w:rPr>
        <w:t xml:space="preserve">.”  </w:t>
      </w:r>
    </w:p>
    <w:p w14:paraId="3474F4CE" w14:textId="4685DCA5" w:rsidR="00DE2E7C" w:rsidRPr="00DE2E7C" w:rsidRDefault="00DE2E7C" w:rsidP="00DE2E7C">
      <w:pPr>
        <w:rPr>
          <w:i/>
        </w:rPr>
      </w:pPr>
      <w:r>
        <w:rPr>
          <w:i/>
        </w:rPr>
        <w:t>“Coaching from the facilitators during the campaign planning was super helpful and it was great to hear from someone who actually does the work I do.”</w:t>
      </w:r>
    </w:p>
    <w:p w14:paraId="4435F5B2" w14:textId="77777777" w:rsidR="007B3CA5" w:rsidRPr="00EC6541" w:rsidRDefault="007B3CA5" w:rsidP="007B3CA5">
      <w:pPr>
        <w:rPr>
          <w:i/>
        </w:rPr>
      </w:pPr>
    </w:p>
    <w:p w14:paraId="651F78E4" w14:textId="77777777" w:rsidR="007B3CA5" w:rsidRDefault="007B3CA5" w:rsidP="007B3CA5"/>
    <w:p w14:paraId="036DAAC2" w14:textId="77777777" w:rsidR="00E70C5C" w:rsidRDefault="00E70C5C"/>
    <w:sectPr w:rsidR="00E70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pto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CA5"/>
    <w:rsid w:val="00280513"/>
    <w:rsid w:val="005F4550"/>
    <w:rsid w:val="00676BEB"/>
    <w:rsid w:val="007B3CA5"/>
    <w:rsid w:val="00DE2E7C"/>
    <w:rsid w:val="00E70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0051B"/>
  <w15:chartTrackingRefBased/>
  <w15:docId w15:val="{E51167E8-CCB2-4938-B103-1AEDC1C5C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C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3CA5"/>
    <w:rPr>
      <w:color w:val="0563C1" w:themeColor="hyperlink"/>
      <w:u w:val="single"/>
    </w:rPr>
  </w:style>
  <w:style w:type="paragraph" w:styleId="NormalWeb">
    <w:name w:val="Normal (Web)"/>
    <w:basedOn w:val="Normal"/>
    <w:uiPriority w:val="99"/>
    <w:semiHidden/>
    <w:unhideWhenUsed/>
    <w:rsid w:val="007B3C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640">
    <w:name w:val="--_q-640"/>
    <w:basedOn w:val="DefaultParagraphFont"/>
    <w:rsid w:val="00DE2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713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Coble@nea.org" TargetMode="External"/><Relationship Id="rId13" Type="http://schemas.openxmlformats.org/officeDocument/2006/relationships/hyperlink" Target="mailto:LJackson@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Mosley@nea.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ucas@nea.org" TargetMode="External"/><Relationship Id="rId5" Type="http://schemas.openxmlformats.org/officeDocument/2006/relationships/styles" Target="styles.xml"/><Relationship Id="rId15" Type="http://schemas.openxmlformats.org/officeDocument/2006/relationships/hyperlink" Target="mailto:JGoode@nea.org" TargetMode="External"/><Relationship Id="rId10" Type="http://schemas.openxmlformats.org/officeDocument/2006/relationships/hyperlink" Target="mailto:NPrice@nea.org" TargetMode="External"/><Relationship Id="rId4" Type="http://schemas.openxmlformats.org/officeDocument/2006/relationships/numbering" Target="numbering.xml"/><Relationship Id="rId9" Type="http://schemas.openxmlformats.org/officeDocument/2006/relationships/hyperlink" Target="mailto:MSoodeen@nea.org" TargetMode="External"/><Relationship Id="rId14" Type="http://schemas.openxmlformats.org/officeDocument/2006/relationships/hyperlink" Target="mailto:CBasurto@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648784C-DAE8-4D1D-93AE-BABD1E51D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10DEB5-CDEA-4180-8C54-380FD21C1E5D}">
  <ds:schemaRefs>
    <ds:schemaRef ds:uri="http://schemas.microsoft.com/sharepoint/v3/contenttype/forms"/>
  </ds:schemaRefs>
</ds:datastoreItem>
</file>

<file path=customXml/itemProps3.xml><?xml version="1.0" encoding="utf-8"?>
<ds:datastoreItem xmlns:ds="http://schemas.openxmlformats.org/officeDocument/2006/customXml" ds:itemID="{A37003CB-7FD9-4836-A09E-FD66E1663688}">
  <ds:schemaRefs>
    <ds:schemaRef ds:uri="http://schemas.microsoft.com/office/2006/documentManagement/types"/>
    <ds:schemaRef ds:uri="http://www.w3.org/XML/1998/namespace"/>
    <ds:schemaRef ds:uri="http://purl.org/dc/dcmitype/"/>
    <ds:schemaRef ds:uri="05627597-0322-42fc-bc19-1d0dde15c694"/>
    <ds:schemaRef ds:uri="http://purl.org/dc/elements/1.1/"/>
    <ds:schemaRef ds:uri="http://schemas.openxmlformats.org/package/2006/metadata/core-properties"/>
    <ds:schemaRef ds:uri="http://schemas.microsoft.com/office/infopath/2007/PartnerControls"/>
    <ds:schemaRef ds:uri="5ed5bd0d-9aa5-480d-8c58-25f9f57090c9"/>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2024-02-08T18:47:00Z</dcterms:created>
  <dcterms:modified xsi:type="dcterms:W3CDTF">2024-02-08T19:17:00Z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