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1DB23F" w14:textId="77777777" w:rsidR="00902C71" w:rsidRDefault="00902C71" w:rsidP="00902C71">
      <w:r>
        <w:t>Meighan Davis</w:t>
      </w:r>
    </w:p>
    <w:p w14:paraId="5D4BDDDF" w14:textId="77777777" w:rsidR="00902C71" w:rsidRDefault="00902C71" w:rsidP="00902C71">
      <w:r>
        <w:t>Hedy Eischeid</w:t>
      </w:r>
    </w:p>
    <w:p w14:paraId="428B9CB0" w14:textId="77777777" w:rsidR="00902C71" w:rsidRDefault="00902C71" w:rsidP="00902C71">
      <w:r>
        <w:t>Melissa Dan</w:t>
      </w:r>
    </w:p>
    <w:p w14:paraId="0106DC44" w14:textId="77777777" w:rsidR="00902C71" w:rsidRDefault="00902C71" w:rsidP="00902C71">
      <w:r>
        <w:t>Monet Reilly</w:t>
      </w:r>
    </w:p>
    <w:p w14:paraId="7F3CC563" w14:textId="77777777" w:rsidR="00902C71" w:rsidRDefault="00902C71" w:rsidP="00902C71">
      <w:r>
        <w:t xml:space="preserve">Vanessa Pulkrabek </w:t>
      </w:r>
    </w:p>
    <w:p w14:paraId="596D5901" w14:textId="77777777" w:rsidR="00902C71" w:rsidRDefault="00902C71" w:rsidP="00902C71"/>
    <w:p w14:paraId="52FC7246" w14:textId="77777777" w:rsidR="00902C71" w:rsidRDefault="00902C71" w:rsidP="00902C71"/>
    <w:p w14:paraId="39B8CB62" w14:textId="77777777" w:rsidR="00902C71" w:rsidRDefault="00902C71" w:rsidP="00902C71">
      <w:r>
        <w:t>Ruth Steinmetz</w:t>
      </w:r>
    </w:p>
    <w:p w14:paraId="015F5449" w14:textId="77777777" w:rsidR="00902C71" w:rsidRDefault="00902C71" w:rsidP="00902C71">
      <w:r>
        <w:t>Zachary Mannix</w:t>
      </w:r>
    </w:p>
    <w:p w14:paraId="4131144A" w14:textId="77777777" w:rsidR="00902C71" w:rsidRDefault="00902C71" w:rsidP="00902C71">
      <w:r>
        <w:t>Dave Theriault</w:t>
      </w:r>
    </w:p>
    <w:p w14:paraId="12E43553" w14:textId="77777777" w:rsidR="00902C71" w:rsidRDefault="00902C71" w:rsidP="00902C71">
      <w:r>
        <w:t>Justin Katz</w:t>
      </w:r>
    </w:p>
    <w:p w14:paraId="57DE794F" w14:textId="0FED0350" w:rsidR="00902C71" w:rsidRDefault="00902C71" w:rsidP="00902C71">
      <w:r>
        <w:t>Jimmy Gilbert</w:t>
      </w:r>
    </w:p>
    <w:p w14:paraId="12A4BF4D" w14:textId="35DCDA75" w:rsidR="008315A2" w:rsidRDefault="008315A2" w:rsidP="00902C71">
      <w:r>
        <w:t>Rob Gardner</w:t>
      </w:r>
      <w:bookmarkStart w:id="0" w:name="_GoBack"/>
      <w:bookmarkEnd w:id="0"/>
    </w:p>
    <w:p w14:paraId="0CE0A278" w14:textId="77777777" w:rsidR="00902C71" w:rsidRDefault="00902C71" w:rsidP="00902C71"/>
    <w:p w14:paraId="20C5961C" w14:textId="77777777" w:rsidR="00902C71" w:rsidRDefault="00902C71" w:rsidP="00902C71">
      <w:r>
        <w:t>Karla Medina</w:t>
      </w:r>
    </w:p>
    <w:p w14:paraId="571C72B5" w14:textId="77777777" w:rsidR="00902C71" w:rsidRDefault="00902C71" w:rsidP="00902C71">
      <w:pPr>
        <w:pStyle w:val="NormalWeb"/>
        <w:shd w:val="clear" w:color="auto" w:fill="FFFFFF"/>
        <w:spacing w:before="0" w:beforeAutospacing="0" w:after="0" w:afterAutospacing="0"/>
        <w:rPr>
          <w:rFonts w:ascii="Arial" w:hAnsi="Arial" w:cs="Arial"/>
          <w:color w:val="242424"/>
        </w:rPr>
      </w:pPr>
      <w:r>
        <w:rPr>
          <w:rFonts w:ascii="inherit" w:hAnsi="inherit" w:cs="Arial"/>
          <w:color w:val="242424"/>
          <w:sz w:val="22"/>
          <w:szCs w:val="22"/>
          <w:bdr w:val="none" w:sz="0" w:space="0" w:color="auto" w:frame="1"/>
        </w:rPr>
        <w:t>Dave Coble</w:t>
      </w:r>
    </w:p>
    <w:p w14:paraId="79696EFB" w14:textId="77777777" w:rsidR="00902C71" w:rsidRDefault="00902C71" w:rsidP="00902C71">
      <w:pPr>
        <w:pStyle w:val="NormalWeb"/>
        <w:shd w:val="clear" w:color="auto" w:fill="FFFFFF"/>
        <w:spacing w:before="0" w:beforeAutospacing="0" w:after="0" w:afterAutospacing="0"/>
        <w:rPr>
          <w:rFonts w:ascii="Arial" w:hAnsi="Arial" w:cs="Arial"/>
          <w:color w:val="242424"/>
        </w:rPr>
      </w:pPr>
      <w:r>
        <w:rPr>
          <w:rFonts w:ascii="inherit" w:hAnsi="inherit" w:cs="Arial"/>
          <w:color w:val="242424"/>
          <w:sz w:val="22"/>
          <w:szCs w:val="22"/>
          <w:bdr w:val="none" w:sz="0" w:space="0" w:color="auto" w:frame="1"/>
        </w:rPr>
        <w:t>Michael Soodeen</w:t>
      </w:r>
    </w:p>
    <w:p w14:paraId="5CD37C3B" w14:textId="77777777" w:rsidR="00902C71" w:rsidRDefault="00902C71" w:rsidP="00902C71">
      <w:pPr>
        <w:pStyle w:val="NormalWeb"/>
        <w:shd w:val="clear" w:color="auto" w:fill="FFFFFF"/>
        <w:spacing w:before="0" w:beforeAutospacing="0" w:after="0" w:afterAutospacing="0"/>
        <w:rPr>
          <w:rFonts w:ascii="Arial" w:hAnsi="Arial" w:cs="Arial"/>
          <w:color w:val="242424"/>
        </w:rPr>
      </w:pPr>
      <w:r>
        <w:rPr>
          <w:rFonts w:ascii="inherit" w:hAnsi="inherit" w:cs="Arial"/>
          <w:color w:val="242424"/>
          <w:sz w:val="22"/>
          <w:szCs w:val="22"/>
          <w:bdr w:val="none" w:sz="0" w:space="0" w:color="auto" w:frame="1"/>
        </w:rPr>
        <w:t>Nina Price</w:t>
      </w:r>
    </w:p>
    <w:p w14:paraId="3851D6C0" w14:textId="77777777" w:rsidR="00902C71" w:rsidRDefault="00902C71" w:rsidP="00902C71">
      <w:pPr>
        <w:pStyle w:val="NormalWeb"/>
        <w:shd w:val="clear" w:color="auto" w:fill="FFFFFF"/>
        <w:spacing w:before="0" w:beforeAutospacing="0" w:after="0" w:afterAutospacing="0"/>
        <w:rPr>
          <w:rFonts w:ascii="Arial" w:hAnsi="Arial" w:cs="Arial"/>
          <w:color w:val="242424"/>
        </w:rPr>
      </w:pPr>
      <w:r>
        <w:rPr>
          <w:rFonts w:ascii="inherit" w:hAnsi="inherit" w:cs="Arial"/>
          <w:color w:val="242424"/>
          <w:sz w:val="22"/>
          <w:szCs w:val="22"/>
          <w:bdr w:val="none" w:sz="0" w:space="0" w:color="auto" w:frame="1"/>
        </w:rPr>
        <w:t>Everett Lucas</w:t>
      </w:r>
    </w:p>
    <w:p w14:paraId="36A84C22" w14:textId="77777777" w:rsidR="00902C71" w:rsidRDefault="00902C71" w:rsidP="00902C71">
      <w:pPr>
        <w:pStyle w:val="NormalWeb"/>
        <w:shd w:val="clear" w:color="auto" w:fill="FFFFFF"/>
        <w:spacing w:before="0" w:beforeAutospacing="0" w:after="0" w:afterAutospacing="0"/>
        <w:rPr>
          <w:rFonts w:ascii="Arial" w:hAnsi="Arial" w:cs="Arial"/>
          <w:color w:val="242424"/>
        </w:rPr>
      </w:pPr>
      <w:r>
        <w:rPr>
          <w:rFonts w:ascii="inherit" w:hAnsi="inherit" w:cs="Arial"/>
          <w:color w:val="242424"/>
          <w:sz w:val="22"/>
          <w:szCs w:val="22"/>
          <w:bdr w:val="none" w:sz="0" w:space="0" w:color="auto" w:frame="1"/>
        </w:rPr>
        <w:t>Tiffany English</w:t>
      </w:r>
    </w:p>
    <w:p w14:paraId="717D79A8" w14:textId="77777777" w:rsidR="00902C71" w:rsidRDefault="00902C71" w:rsidP="00902C71"/>
    <w:p w14:paraId="75B122E8" w14:textId="77777777" w:rsidR="00902C71" w:rsidRDefault="00902C71" w:rsidP="00902C71"/>
    <w:p w14:paraId="2795084E" w14:textId="77777777" w:rsidR="00902C71" w:rsidRDefault="00902C71" w:rsidP="00902C71">
      <w:r>
        <w:t>Kelvin Smith</w:t>
      </w:r>
    </w:p>
    <w:p w14:paraId="381AF525" w14:textId="1B6C7314" w:rsidR="007B3CA5" w:rsidRDefault="00902C71" w:rsidP="00902C71">
      <w:pPr>
        <w:shd w:val="clear" w:color="auto" w:fill="FFFFFF"/>
        <w:spacing w:after="0" w:line="240" w:lineRule="auto"/>
        <w:rPr>
          <w:rFonts w:ascii="Calibri" w:eastAsia="Times New Roman" w:hAnsi="Calibri" w:cs="Calibri"/>
          <w:color w:val="000000"/>
          <w:bdr w:val="none" w:sz="0" w:space="0" w:color="auto" w:frame="1"/>
        </w:rPr>
      </w:pPr>
      <w:r>
        <w:rPr>
          <w:rFonts w:ascii="Arial" w:hAnsi="Arial" w:cs="Arial"/>
          <w:color w:val="242424"/>
          <w:shd w:val="clear" w:color="auto" w:fill="FFFFFF"/>
        </w:rPr>
        <w:t>Basurto, Cesar [NEA-CIT-ITS] </w:t>
      </w:r>
      <w:hyperlink r:id="rId8" w:history="1">
        <w:r>
          <w:rPr>
            <w:rStyle w:val="Hyperlink"/>
            <w:rFonts w:ascii="Arial" w:hAnsi="Arial" w:cs="Arial"/>
            <w:bdr w:val="none" w:sz="0" w:space="0" w:color="auto" w:frame="1"/>
            <w:shd w:val="clear" w:color="auto" w:fill="FFFFFF"/>
          </w:rPr>
          <w:t>CBasurto@nea.org</w:t>
        </w:r>
      </w:hyperlink>
      <w:r>
        <w:rPr>
          <w:rFonts w:ascii="Arial" w:hAnsi="Arial" w:cs="Arial"/>
          <w:color w:val="242424"/>
          <w:shd w:val="clear" w:color="auto" w:fill="FFFFFF"/>
        </w:rPr>
        <w:t>; Goode, Jeff [NEA-CBO-CFS] </w:t>
      </w:r>
      <w:hyperlink r:id="rId9" w:history="1">
        <w:r>
          <w:rPr>
            <w:rStyle w:val="Hyperlink"/>
            <w:rFonts w:ascii="Arial" w:hAnsi="Arial" w:cs="Arial"/>
            <w:bdr w:val="none" w:sz="0" w:space="0" w:color="auto" w:frame="1"/>
            <w:shd w:val="clear" w:color="auto" w:fill="FFFFFF"/>
          </w:rPr>
          <w:t>JGoode@nea.org</w:t>
        </w:r>
      </w:hyperlink>
    </w:p>
    <w:p w14:paraId="0977B8DE" w14:textId="77777777" w:rsidR="00902C71" w:rsidRDefault="00902C71" w:rsidP="007B3CA5">
      <w:pPr>
        <w:shd w:val="clear" w:color="auto" w:fill="FFFFFF"/>
        <w:spacing w:after="0" w:line="240" w:lineRule="auto"/>
        <w:rPr>
          <w:rFonts w:ascii="Calibri" w:eastAsia="Times New Roman" w:hAnsi="Calibri" w:cs="Calibri"/>
          <w:color w:val="000000"/>
          <w:bdr w:val="none" w:sz="0" w:space="0" w:color="auto" w:frame="1"/>
        </w:rPr>
      </w:pPr>
    </w:p>
    <w:p w14:paraId="7D3B6048" w14:textId="772960E9" w:rsidR="007B3CA5" w:rsidRPr="00471138" w:rsidRDefault="007B3CA5" w:rsidP="007B3CA5">
      <w:pPr>
        <w:shd w:val="clear" w:color="auto" w:fill="FFFFFF"/>
        <w:spacing w:after="0" w:line="240" w:lineRule="auto"/>
        <w:rPr>
          <w:rFonts w:ascii="Calibri" w:eastAsia="Times New Roman" w:hAnsi="Calibri" w:cs="Calibri"/>
          <w:color w:val="000000"/>
        </w:rPr>
      </w:pPr>
      <w:r w:rsidRPr="00471138">
        <w:rPr>
          <w:rFonts w:ascii="Calibri" w:eastAsia="Times New Roman" w:hAnsi="Calibri" w:cs="Calibri"/>
          <w:color w:val="000000"/>
          <w:bdr w:val="none" w:sz="0" w:space="0" w:color="auto" w:frame="1"/>
        </w:rPr>
        <w:t>Hello all –</w:t>
      </w:r>
      <w:r w:rsidRPr="00471138">
        <w:rPr>
          <w:rFonts w:ascii="Calibri" w:eastAsia="Times New Roman" w:hAnsi="Calibri" w:cs="Calibri"/>
          <w:color w:val="000000"/>
        </w:rPr>
        <w:t> </w:t>
      </w:r>
    </w:p>
    <w:p w14:paraId="69E9B42C" w14:textId="1461D919" w:rsidR="007B3CA5" w:rsidRDefault="007B3CA5" w:rsidP="007B3CA5">
      <w:pPr>
        <w:shd w:val="clear" w:color="auto" w:fill="FFFFFF" w:themeFill="background1"/>
        <w:spacing w:after="0" w:line="240" w:lineRule="auto"/>
        <w:rPr>
          <w:rFonts w:ascii="Calibri" w:eastAsia="Times New Roman" w:hAnsi="Calibri" w:cs="Calibri"/>
          <w:color w:val="000000"/>
          <w:bdr w:val="none" w:sz="0" w:space="0" w:color="auto" w:frame="1"/>
        </w:rPr>
      </w:pPr>
      <w:r w:rsidRPr="00471138">
        <w:rPr>
          <w:rFonts w:ascii="Calibri" w:eastAsia="Times New Roman" w:hAnsi="Calibri" w:cs="Calibri"/>
          <w:color w:val="000000"/>
        </w:rPr>
        <w:t xml:space="preserve">A member of your team recently worked on behalf of NEA to provide an excellent training experience for UniServ </w:t>
      </w:r>
      <w:r>
        <w:rPr>
          <w:rFonts w:ascii="Calibri" w:eastAsia="Times New Roman" w:hAnsi="Calibri" w:cs="Calibri"/>
          <w:color w:val="000000"/>
        </w:rPr>
        <w:t xml:space="preserve">and Organizers </w:t>
      </w:r>
      <w:r w:rsidRPr="00471138">
        <w:rPr>
          <w:rFonts w:ascii="Calibri" w:eastAsia="Times New Roman" w:hAnsi="Calibri" w:cs="Calibri"/>
          <w:color w:val="000000"/>
        </w:rPr>
        <w:t>from around the country</w:t>
      </w:r>
      <w:r>
        <w:rPr>
          <w:rFonts w:ascii="Calibri" w:eastAsia="Times New Roman" w:hAnsi="Calibri" w:cs="Calibri"/>
          <w:color w:val="000000"/>
        </w:rPr>
        <w:t xml:space="preserve"> titled,</w:t>
      </w:r>
      <w:r w:rsidR="00902C71">
        <w:rPr>
          <w:rFonts w:ascii="Calibri" w:eastAsia="Times New Roman" w:hAnsi="Calibri" w:cs="Calibri"/>
          <w:color w:val="000000"/>
        </w:rPr>
        <w:t xml:space="preserve"> Winning School Board Elections</w:t>
      </w:r>
      <w:r w:rsidRPr="00471138">
        <w:rPr>
          <w:rFonts w:ascii="Calibri" w:eastAsia="Times New Roman" w:hAnsi="Calibri" w:cs="Calibri"/>
          <w:color w:val="000000"/>
        </w:rPr>
        <w:t>.</w:t>
      </w:r>
      <w:r w:rsidRPr="00471138">
        <w:rPr>
          <w:rFonts w:ascii="Calibri" w:eastAsia="Times New Roman" w:hAnsi="Calibri" w:cs="Calibri"/>
          <w:color w:val="000000"/>
          <w:bdr w:val="none" w:sz="0" w:space="0" w:color="auto" w:frame="1"/>
        </w:rPr>
        <w:t>  </w:t>
      </w:r>
      <w:r w:rsidRPr="00471138">
        <w:rPr>
          <w:rFonts w:ascii="Calibri" w:eastAsia="Times New Roman" w:hAnsi="Calibri" w:cs="Calibri"/>
          <w:color w:val="000000"/>
        </w:rPr>
        <w:t xml:space="preserve">We recognize that every affiliate is experiencing a tremendous workload increase </w:t>
      </w:r>
      <w:r>
        <w:rPr>
          <w:rFonts w:ascii="Calibri" w:eastAsia="Times New Roman" w:hAnsi="Calibri" w:cs="Calibri"/>
          <w:color w:val="000000"/>
        </w:rPr>
        <w:t>this year</w:t>
      </w:r>
      <w:r w:rsidRPr="00471138">
        <w:rPr>
          <w:rFonts w:ascii="Calibri" w:eastAsia="Times New Roman" w:hAnsi="Calibri" w:cs="Calibri"/>
          <w:color w:val="000000"/>
        </w:rPr>
        <w:t>, and your support of our program is greatly appreciated. Their valuable hours were spent in providing logistics, planning, traveling, implementing, and evaluating our work to make sure it was the best it could be.</w:t>
      </w:r>
      <w:r w:rsidRPr="00471138">
        <w:rPr>
          <w:rFonts w:ascii="Calibri" w:eastAsia="Times New Roman" w:hAnsi="Calibri" w:cs="Calibri"/>
          <w:color w:val="000000"/>
          <w:bdr w:val="none" w:sz="0" w:space="0" w:color="auto" w:frame="1"/>
        </w:rPr>
        <w:t>  </w:t>
      </w:r>
    </w:p>
    <w:p w14:paraId="45B1EC4D" w14:textId="77777777" w:rsidR="007B3CA5" w:rsidRDefault="007B3CA5" w:rsidP="007B3CA5">
      <w:pPr>
        <w:shd w:val="clear" w:color="auto" w:fill="FFFFFF"/>
        <w:spacing w:after="0" w:line="240" w:lineRule="auto"/>
        <w:rPr>
          <w:rFonts w:ascii="Calibri" w:eastAsia="Times New Roman" w:hAnsi="Calibri" w:cs="Calibri"/>
          <w:color w:val="000000"/>
          <w:bdr w:val="none" w:sz="0" w:space="0" w:color="auto" w:frame="1"/>
        </w:rPr>
      </w:pPr>
    </w:p>
    <w:p w14:paraId="55C32A87" w14:textId="4D3635A3" w:rsidR="007B3CA5" w:rsidRPr="00471138" w:rsidRDefault="007B3CA5" w:rsidP="007B3CA5">
      <w:pPr>
        <w:shd w:val="clear" w:color="auto" w:fill="FFFFFF" w:themeFill="background1"/>
        <w:spacing w:after="0" w:line="240" w:lineRule="auto"/>
        <w:rPr>
          <w:rFonts w:ascii="Calibri" w:eastAsia="Calibri" w:hAnsi="Calibri" w:cs="Calibri"/>
          <w:color w:val="242424"/>
        </w:rPr>
      </w:pPr>
      <w:r w:rsidRPr="417BB821">
        <w:rPr>
          <w:rFonts w:ascii="Calibri" w:eastAsia="Times New Roman" w:hAnsi="Calibri" w:cs="Calibri"/>
          <w:color w:val="000000" w:themeColor="text1"/>
        </w:rPr>
        <w:t>The team consisted of </w:t>
      </w:r>
      <w:r w:rsidRPr="417BB821">
        <w:rPr>
          <w:rFonts w:ascii="Calibri" w:eastAsia="Times New Roman" w:hAnsi="Calibri" w:cs="Calibri"/>
          <w:b/>
          <w:bCs/>
          <w:color w:val="000000" w:themeColor="text1"/>
        </w:rPr>
        <w:t xml:space="preserve">Karla Medina (NEA), </w:t>
      </w:r>
      <w:r w:rsidR="00902C71">
        <w:rPr>
          <w:rFonts w:ascii="Calibri" w:eastAsia="Times New Roman" w:hAnsi="Calibri" w:cs="Calibri"/>
          <w:b/>
          <w:bCs/>
          <w:color w:val="000000" w:themeColor="text1"/>
        </w:rPr>
        <w:t>Meighan Davis (NEA</w:t>
      </w:r>
      <w:r w:rsidR="005F4550">
        <w:rPr>
          <w:rFonts w:ascii="Calibri" w:eastAsia="Times New Roman" w:hAnsi="Calibri" w:cs="Calibri"/>
          <w:b/>
          <w:bCs/>
          <w:color w:val="000000" w:themeColor="text1"/>
        </w:rPr>
        <w:t>)</w:t>
      </w:r>
      <w:r>
        <w:rPr>
          <w:rFonts w:ascii="Calibri" w:eastAsia="Times New Roman" w:hAnsi="Calibri" w:cs="Calibri"/>
          <w:b/>
          <w:bCs/>
          <w:color w:val="000000" w:themeColor="text1"/>
        </w:rPr>
        <w:t xml:space="preserve">, </w:t>
      </w:r>
      <w:r w:rsidR="005F4550">
        <w:rPr>
          <w:rFonts w:ascii="Calibri" w:eastAsia="Times New Roman" w:hAnsi="Calibri" w:cs="Calibri"/>
          <w:b/>
          <w:bCs/>
          <w:color w:val="000000" w:themeColor="text1"/>
        </w:rPr>
        <w:t>Hedy Eischeid (AK)</w:t>
      </w:r>
      <w:r w:rsidR="00902C71">
        <w:rPr>
          <w:rFonts w:ascii="Calibri" w:eastAsia="Times New Roman" w:hAnsi="Calibri" w:cs="Calibri"/>
          <w:b/>
          <w:bCs/>
          <w:color w:val="000000" w:themeColor="text1"/>
        </w:rPr>
        <w:t>, Melissa Dan (FL), Monet Reilly</w:t>
      </w:r>
      <w:r w:rsidR="005F4550">
        <w:rPr>
          <w:rFonts w:ascii="Calibri" w:eastAsia="Times New Roman" w:hAnsi="Calibri" w:cs="Calibri"/>
          <w:b/>
          <w:bCs/>
          <w:color w:val="000000" w:themeColor="text1"/>
        </w:rPr>
        <w:t xml:space="preserve"> (</w:t>
      </w:r>
      <w:r w:rsidR="00902C71">
        <w:rPr>
          <w:rFonts w:ascii="Calibri" w:eastAsia="Times New Roman" w:hAnsi="Calibri" w:cs="Calibri"/>
          <w:b/>
          <w:bCs/>
          <w:color w:val="000000" w:themeColor="text1"/>
        </w:rPr>
        <w:t>P</w:t>
      </w:r>
      <w:r w:rsidR="005F4550">
        <w:rPr>
          <w:rFonts w:ascii="Calibri" w:eastAsia="Times New Roman" w:hAnsi="Calibri" w:cs="Calibri"/>
          <w:b/>
          <w:bCs/>
          <w:color w:val="000000" w:themeColor="text1"/>
        </w:rPr>
        <w:t>A)</w:t>
      </w:r>
      <w:r>
        <w:rPr>
          <w:rFonts w:ascii="Calibri" w:eastAsia="Times New Roman" w:hAnsi="Calibri" w:cs="Calibri"/>
          <w:b/>
          <w:bCs/>
          <w:color w:val="000000" w:themeColor="text1"/>
        </w:rPr>
        <w:t>,</w:t>
      </w:r>
      <w:r w:rsidR="00902C71">
        <w:rPr>
          <w:rFonts w:ascii="Calibri" w:eastAsia="Times New Roman" w:hAnsi="Calibri" w:cs="Calibri"/>
          <w:b/>
          <w:bCs/>
          <w:color w:val="000000" w:themeColor="text1"/>
        </w:rPr>
        <w:t xml:space="preserve"> Vanessa Pulkrabek (MN</w:t>
      </w:r>
      <w:r w:rsidR="005F4550">
        <w:rPr>
          <w:rFonts w:ascii="Calibri" w:eastAsia="Times New Roman" w:hAnsi="Calibri" w:cs="Calibri"/>
          <w:b/>
          <w:bCs/>
          <w:color w:val="000000" w:themeColor="text1"/>
        </w:rPr>
        <w:t xml:space="preserve">), Nina </w:t>
      </w:r>
      <w:r w:rsidRPr="417BB821">
        <w:rPr>
          <w:rFonts w:ascii="Calibri" w:eastAsia="Calibri" w:hAnsi="Calibri" w:cs="Calibri"/>
          <w:b/>
          <w:bCs/>
          <w:color w:val="242424"/>
        </w:rPr>
        <w:t>Price, Nina [NEA-CBO-CFS], Lucas, Everett [NEA-CBO-</w:t>
      </w:r>
      <w:r w:rsidRPr="417BB821">
        <w:rPr>
          <w:rFonts w:ascii="Calibri" w:eastAsia="Calibri" w:hAnsi="Calibri" w:cs="Calibri"/>
          <w:b/>
          <w:bCs/>
          <w:color w:val="242424"/>
        </w:rPr>
        <w:lastRenderedPageBreak/>
        <w:t xml:space="preserve">CFS], Coble, David [NEA-CBO-PMP], Soodeen, Michael [NEA-CBO-CFS], and </w:t>
      </w:r>
      <w:r w:rsidR="00902C71">
        <w:rPr>
          <w:rFonts w:ascii="Calibri" w:eastAsia="Calibri" w:hAnsi="Calibri" w:cs="Calibri"/>
          <w:b/>
          <w:bCs/>
          <w:color w:val="242424"/>
        </w:rPr>
        <w:t xml:space="preserve">Tiffany English </w:t>
      </w:r>
      <w:r w:rsidRPr="417BB821">
        <w:rPr>
          <w:rFonts w:ascii="Calibri" w:eastAsia="Calibri" w:hAnsi="Calibri" w:cs="Calibri"/>
          <w:b/>
          <w:bCs/>
          <w:color w:val="242424"/>
        </w:rPr>
        <w:t xml:space="preserve">[NEA-CBO-CFS]. </w:t>
      </w:r>
    </w:p>
    <w:p w14:paraId="3B434DBE" w14:textId="77777777" w:rsidR="007B3CA5" w:rsidRPr="00471138" w:rsidRDefault="007B3CA5" w:rsidP="007B3CA5">
      <w:pPr>
        <w:shd w:val="clear" w:color="auto" w:fill="FFFFFF" w:themeFill="background1"/>
        <w:spacing w:after="0" w:line="240" w:lineRule="auto"/>
        <w:rPr>
          <w:rFonts w:ascii="Calibri" w:eastAsia="Times New Roman" w:hAnsi="Calibri" w:cs="Calibri"/>
          <w:color w:val="000000"/>
        </w:rPr>
      </w:pPr>
      <w:r w:rsidRPr="417BB821">
        <w:rPr>
          <w:rFonts w:ascii="Calibri" w:eastAsia="Times New Roman" w:hAnsi="Calibri" w:cs="Calibri"/>
          <w:b/>
          <w:bCs/>
          <w:color w:val="000000" w:themeColor="text1"/>
        </w:rPr>
        <w:t xml:space="preserve"> .</w:t>
      </w:r>
      <w:r w:rsidRPr="417BB821">
        <w:rPr>
          <w:rFonts w:ascii="Calibri" w:eastAsia="Times New Roman" w:hAnsi="Calibri" w:cs="Calibri"/>
          <w:color w:val="000000" w:themeColor="text1"/>
        </w:rPr>
        <w:t xml:space="preserve">  </w:t>
      </w:r>
    </w:p>
    <w:p w14:paraId="200A3D8E" w14:textId="77777777" w:rsidR="007B3CA5" w:rsidRDefault="007B3CA5" w:rsidP="007B3CA5">
      <w:pPr>
        <w:shd w:val="clear" w:color="auto" w:fill="FFFFFF" w:themeFill="background1"/>
        <w:spacing w:after="0" w:line="240" w:lineRule="auto"/>
        <w:rPr>
          <w:rFonts w:ascii="Calibri" w:eastAsia="Times New Roman" w:hAnsi="Calibri" w:cs="Calibri"/>
          <w:color w:val="000000" w:themeColor="text1"/>
        </w:rPr>
      </w:pPr>
    </w:p>
    <w:p w14:paraId="43E827A9" w14:textId="236101CD" w:rsidR="007B3CA5" w:rsidRPr="00471138" w:rsidRDefault="00902C71" w:rsidP="007B3CA5">
      <w:pPr>
        <w:shd w:val="clear" w:color="auto" w:fill="FFFFFF" w:themeFill="background1"/>
        <w:spacing w:line="240" w:lineRule="auto"/>
        <w:rPr>
          <w:rFonts w:ascii="Calibri" w:eastAsia="Times New Roman" w:hAnsi="Calibri" w:cs="Calibri"/>
          <w:color w:val="000000"/>
        </w:rPr>
      </w:pPr>
      <w:r>
        <w:rPr>
          <w:rFonts w:ascii="Calibri" w:eastAsia="Times New Roman" w:hAnsi="Calibri" w:cs="Calibri"/>
          <w:color w:val="000000" w:themeColor="text1"/>
        </w:rPr>
        <w:t>The participants came from 17</w:t>
      </w:r>
      <w:r w:rsidR="007B3CA5" w:rsidRPr="417BB821">
        <w:rPr>
          <w:rFonts w:ascii="Calibri" w:eastAsia="Times New Roman" w:hAnsi="Calibri" w:cs="Calibri"/>
          <w:color w:val="000000" w:themeColor="text1"/>
        </w:rPr>
        <w:t xml:space="preserve"> states to</w:t>
      </w:r>
      <w:r w:rsidR="007B3CA5">
        <w:rPr>
          <w:rFonts w:ascii="Calibri" w:eastAsia="Times New Roman" w:hAnsi="Calibri" w:cs="Calibri"/>
          <w:color w:val="000000" w:themeColor="text1"/>
        </w:rPr>
        <w:t xml:space="preserve"> </w:t>
      </w:r>
      <w:r>
        <w:rPr>
          <w:rFonts w:ascii="Calibri" w:eastAsia="Times New Roman" w:hAnsi="Calibri" w:cs="Calibri"/>
          <w:color w:val="000000" w:themeColor="text1"/>
        </w:rPr>
        <w:t>Philadelphia, PA</w:t>
      </w:r>
      <w:r w:rsidR="007B3CA5" w:rsidRPr="417BB821">
        <w:rPr>
          <w:rFonts w:ascii="Calibri" w:eastAsia="Times New Roman" w:hAnsi="Calibri" w:cs="Calibri"/>
          <w:color w:val="000000" w:themeColor="text1"/>
        </w:rPr>
        <w:t>. This two and half day event he</w:t>
      </w:r>
      <w:r w:rsidR="005F4550">
        <w:rPr>
          <w:rFonts w:ascii="Calibri" w:eastAsia="Times New Roman" w:hAnsi="Calibri" w:cs="Calibri"/>
          <w:color w:val="000000" w:themeColor="text1"/>
        </w:rPr>
        <w:t xml:space="preserve">ld on </w:t>
      </w:r>
      <w:r>
        <w:rPr>
          <w:rFonts w:ascii="Calibri" w:eastAsia="Times New Roman" w:hAnsi="Calibri" w:cs="Calibri"/>
          <w:color w:val="000000" w:themeColor="text1"/>
        </w:rPr>
        <w:t>February 20-22</w:t>
      </w:r>
      <w:r w:rsidR="007B3CA5" w:rsidRPr="417BB821">
        <w:rPr>
          <w:rFonts w:ascii="Calibri" w:eastAsia="Times New Roman" w:hAnsi="Calibri" w:cs="Calibri"/>
          <w:color w:val="000000" w:themeColor="text1"/>
        </w:rPr>
        <w:t xml:space="preserve">, was the result of a partnership NEA’s </w:t>
      </w:r>
      <w:r>
        <w:rPr>
          <w:rFonts w:ascii="Calibri" w:eastAsia="Times New Roman" w:hAnsi="Calibri" w:cs="Calibri"/>
          <w:color w:val="000000" w:themeColor="text1"/>
        </w:rPr>
        <w:t>Campaign and Elections</w:t>
      </w:r>
      <w:r w:rsidR="005F4550">
        <w:rPr>
          <w:rFonts w:ascii="Calibri" w:eastAsia="Times New Roman" w:hAnsi="Calibri" w:cs="Calibri"/>
          <w:color w:val="000000" w:themeColor="text1"/>
        </w:rPr>
        <w:t xml:space="preserve"> Department</w:t>
      </w:r>
      <w:r w:rsidR="007B3CA5" w:rsidRPr="417BB821">
        <w:rPr>
          <w:rFonts w:ascii="Calibri" w:eastAsia="Times New Roman" w:hAnsi="Calibri" w:cs="Calibri"/>
          <w:color w:val="000000" w:themeColor="text1"/>
        </w:rPr>
        <w:t xml:space="preserve"> and Center for Organizing and Affiliate Support. The content was designed to provide key outcomes in the following areas: </w:t>
      </w:r>
    </w:p>
    <w:p w14:paraId="3C464547" w14:textId="5A9D94C8" w:rsidR="007B3CA5" w:rsidRPr="007A5B81" w:rsidRDefault="005F4550" w:rsidP="007B3CA5">
      <w:pPr>
        <w:numPr>
          <w:ilvl w:val="0"/>
          <w:numId w:val="1"/>
        </w:numPr>
        <w:shd w:val="clear" w:color="auto" w:fill="FFFFFF"/>
        <w:spacing w:beforeAutospacing="1" w:after="0" w:afterAutospacing="1" w:line="240" w:lineRule="auto"/>
        <w:rPr>
          <w:rFonts w:eastAsia="Times New Roman" w:cstheme="minorHAnsi"/>
          <w:color w:val="000000"/>
        </w:rPr>
      </w:pPr>
      <w:r>
        <w:rPr>
          <w:rFonts w:eastAsia="Times New Roman" w:cstheme="minorHAnsi"/>
          <w:color w:val="000000"/>
          <w:bdr w:val="none" w:sz="0" w:space="0" w:color="auto" w:frame="1"/>
        </w:rPr>
        <w:t>Experience cu</w:t>
      </w:r>
      <w:r w:rsidR="00902C71">
        <w:rPr>
          <w:rFonts w:eastAsia="Times New Roman" w:cstheme="minorHAnsi"/>
          <w:color w:val="000000"/>
          <w:bdr w:val="none" w:sz="0" w:space="0" w:color="auto" w:frame="1"/>
        </w:rPr>
        <w:t>rrent data and trends regarding school board election campaigns</w:t>
      </w:r>
    </w:p>
    <w:p w14:paraId="6EDC8830" w14:textId="380AB809" w:rsidR="007B3CA5" w:rsidRPr="007A5B81" w:rsidRDefault="005F4550" w:rsidP="007B3CA5">
      <w:pPr>
        <w:numPr>
          <w:ilvl w:val="0"/>
          <w:numId w:val="1"/>
        </w:numPr>
        <w:shd w:val="clear" w:color="auto" w:fill="FFFFFF"/>
        <w:spacing w:beforeAutospacing="1" w:after="0" w:afterAutospacing="1" w:line="240" w:lineRule="auto"/>
        <w:rPr>
          <w:rFonts w:eastAsia="Times New Roman" w:cstheme="minorHAnsi"/>
          <w:color w:val="000000"/>
        </w:rPr>
      </w:pPr>
      <w:r>
        <w:rPr>
          <w:rFonts w:eastAsia="Times New Roman" w:cstheme="minorHAnsi"/>
          <w:color w:val="000000"/>
          <w:bdr w:val="none" w:sz="0" w:space="0" w:color="auto" w:frame="1"/>
        </w:rPr>
        <w:t xml:space="preserve">Build familiarity with </w:t>
      </w:r>
      <w:r w:rsidR="00902C71">
        <w:rPr>
          <w:rFonts w:eastAsia="Times New Roman" w:cstheme="minorHAnsi"/>
          <w:color w:val="000000"/>
          <w:bdr w:val="none" w:sz="0" w:space="0" w:color="auto" w:frame="1"/>
        </w:rPr>
        <w:t>methods of planning and implementation of practices that support strong school board election campaigns</w:t>
      </w:r>
    </w:p>
    <w:p w14:paraId="1D6179A6" w14:textId="5E5223D3" w:rsidR="007B3CA5" w:rsidRPr="00003881" w:rsidRDefault="007B3CA5" w:rsidP="007B3CA5">
      <w:pPr>
        <w:numPr>
          <w:ilvl w:val="0"/>
          <w:numId w:val="1"/>
        </w:numPr>
        <w:shd w:val="clear" w:color="auto" w:fill="FFFFFF"/>
        <w:spacing w:beforeAutospacing="1" w:after="0" w:afterAutospacing="1" w:line="240" w:lineRule="auto"/>
        <w:rPr>
          <w:rFonts w:eastAsia="Times New Roman" w:cstheme="minorHAnsi"/>
          <w:color w:val="000000"/>
        </w:rPr>
      </w:pPr>
      <w:r>
        <w:rPr>
          <w:rFonts w:eastAsia="Times New Roman" w:cstheme="minorHAnsi"/>
          <w:color w:val="000000"/>
          <w:bdr w:val="none" w:sz="0" w:space="0" w:color="auto" w:frame="1"/>
        </w:rPr>
        <w:t xml:space="preserve">Exploration of practices and actions that affiliates can implement to </w:t>
      </w:r>
      <w:r w:rsidR="00902C71">
        <w:rPr>
          <w:rFonts w:eastAsia="Times New Roman" w:cstheme="minorHAnsi"/>
          <w:color w:val="000000"/>
          <w:bdr w:val="none" w:sz="0" w:space="0" w:color="auto" w:frame="1"/>
        </w:rPr>
        <w:t>win school board elections in challenging times</w:t>
      </w:r>
    </w:p>
    <w:p w14:paraId="5BCDA353" w14:textId="4D257FAF" w:rsidR="007B3CA5" w:rsidRPr="00DE2E7C" w:rsidRDefault="007B3CA5" w:rsidP="00DE2E7C">
      <w:pPr>
        <w:numPr>
          <w:ilvl w:val="0"/>
          <w:numId w:val="1"/>
        </w:numPr>
        <w:shd w:val="clear" w:color="auto" w:fill="FFFFFF"/>
        <w:spacing w:beforeAutospacing="1" w:after="0" w:afterAutospacing="1" w:line="240" w:lineRule="auto"/>
        <w:rPr>
          <w:rFonts w:eastAsia="Times New Roman" w:cstheme="minorHAnsi"/>
          <w:color w:val="000000"/>
        </w:rPr>
      </w:pPr>
      <w:r w:rsidRPr="417BB821">
        <w:rPr>
          <w:rFonts w:eastAsia="Times New Roman"/>
          <w:color w:val="000000"/>
          <w:bdr w:val="none" w:sz="0" w:space="0" w:color="auto" w:frame="1"/>
        </w:rPr>
        <w:t xml:space="preserve">Application of issue-based </w:t>
      </w:r>
      <w:r>
        <w:rPr>
          <w:rFonts w:eastAsia="Times New Roman"/>
          <w:color w:val="000000"/>
          <w:bdr w:val="none" w:sz="0" w:space="0" w:color="auto" w:frame="1"/>
        </w:rPr>
        <w:t>organizing basics in several</w:t>
      </w:r>
      <w:r w:rsidRPr="417BB821">
        <w:rPr>
          <w:rFonts w:eastAsia="Times New Roman"/>
          <w:color w:val="000000"/>
          <w:bdr w:val="none" w:sz="0" w:space="0" w:color="auto" w:frame="1"/>
        </w:rPr>
        <w:t xml:space="preserve"> team-based, campaign planning scenario</w:t>
      </w:r>
      <w:r>
        <w:rPr>
          <w:rFonts w:eastAsia="Times New Roman"/>
          <w:color w:val="000000"/>
          <w:bdr w:val="none" w:sz="0" w:space="0" w:color="auto" w:frame="1"/>
        </w:rPr>
        <w:t>s</w:t>
      </w:r>
      <w:r w:rsidRPr="417BB821">
        <w:rPr>
          <w:rFonts w:eastAsia="Times New Roman"/>
          <w:color w:val="000000"/>
          <w:bdr w:val="none" w:sz="0" w:space="0" w:color="auto" w:frame="1"/>
        </w:rPr>
        <w:t> </w:t>
      </w:r>
    </w:p>
    <w:p w14:paraId="6DF4E654" w14:textId="1C2672F7" w:rsidR="00044C8F" w:rsidRDefault="00044C8F" w:rsidP="007B3CA5">
      <w:pPr>
        <w:shd w:val="clear" w:color="auto" w:fill="FFFFFF" w:themeFill="background1"/>
        <w:spacing w:line="240" w:lineRule="auto"/>
        <w:rPr>
          <w:rFonts w:ascii="Calibri" w:eastAsia="Times New Roman" w:hAnsi="Calibri" w:cs="Calibri"/>
          <w:color w:val="000000" w:themeColor="text1"/>
        </w:rPr>
      </w:pPr>
      <w:r>
        <w:rPr>
          <w:rFonts w:ascii="Calibri" w:eastAsia="Times New Roman" w:hAnsi="Calibri" w:cs="Calibri"/>
          <w:color w:val="000000" w:themeColor="text1"/>
        </w:rPr>
        <w:t xml:space="preserve">Two added experiences included a panel of leaders from the Philadelphia area who had just come off a school board campaign. Participants noted it as a highlight and the design of the panel interactions made it an effective part of the program.  There was an optional evening event for participants to attend the Beyond the Bell Tour called, “Bad Ass Women in History” that highlighted the many untold stories of women activists in the Philadelphia area. </w:t>
      </w:r>
    </w:p>
    <w:p w14:paraId="7AFF9538" w14:textId="09BB3535" w:rsidR="007B3CA5" w:rsidRDefault="007B3CA5" w:rsidP="007B3CA5">
      <w:pPr>
        <w:shd w:val="clear" w:color="auto" w:fill="FFFFFF" w:themeFill="background1"/>
        <w:spacing w:line="240" w:lineRule="auto"/>
        <w:rPr>
          <w:rFonts w:ascii="Calibri" w:eastAsia="Times New Roman" w:hAnsi="Calibri" w:cs="Calibri"/>
          <w:color w:val="000000"/>
        </w:rPr>
      </w:pPr>
      <w:r w:rsidRPr="417BB821">
        <w:rPr>
          <w:rFonts w:ascii="Calibri" w:eastAsia="Times New Roman" w:hAnsi="Calibri" w:cs="Calibri"/>
          <w:color w:val="000000" w:themeColor="text1"/>
        </w:rPr>
        <w:t xml:space="preserve">The overall ratings from participants across the </w:t>
      </w:r>
      <w:r w:rsidR="00044C8F">
        <w:rPr>
          <w:rFonts w:ascii="Calibri" w:eastAsia="Times New Roman" w:hAnsi="Calibri" w:cs="Calibri"/>
          <w:color w:val="000000" w:themeColor="text1"/>
        </w:rPr>
        <w:t xml:space="preserve">three </w:t>
      </w:r>
      <w:r w:rsidRPr="417BB821">
        <w:rPr>
          <w:rFonts w:ascii="Calibri" w:eastAsia="Times New Roman" w:hAnsi="Calibri" w:cs="Calibri"/>
          <w:color w:val="000000" w:themeColor="text1"/>
        </w:rPr>
        <w:t xml:space="preserve">days were </w:t>
      </w:r>
      <w:r w:rsidR="00DE2E7C">
        <w:rPr>
          <w:rFonts w:ascii="Calibri" w:eastAsia="Times New Roman" w:hAnsi="Calibri" w:cs="Calibri"/>
          <w:color w:val="000000" w:themeColor="text1"/>
        </w:rPr>
        <w:t>strong</w:t>
      </w:r>
      <w:r w:rsidRPr="417BB821">
        <w:rPr>
          <w:rFonts w:ascii="Calibri" w:eastAsia="Times New Roman" w:hAnsi="Calibri" w:cs="Calibri"/>
          <w:color w:val="000000" w:themeColor="text1"/>
        </w:rPr>
        <w:t>. On a</w:t>
      </w:r>
      <w:r>
        <w:rPr>
          <w:rFonts w:ascii="Calibri" w:eastAsia="Times New Roman" w:hAnsi="Calibri" w:cs="Calibri"/>
          <w:color w:val="000000" w:themeColor="text1"/>
        </w:rPr>
        <w:t xml:space="preserve"> scale of 1-5 the lowest was 4.</w:t>
      </w:r>
      <w:r w:rsidR="00DE2E7C">
        <w:rPr>
          <w:rFonts w:ascii="Calibri" w:eastAsia="Times New Roman" w:hAnsi="Calibri" w:cs="Calibri"/>
          <w:color w:val="000000" w:themeColor="text1"/>
        </w:rPr>
        <w:t>1</w:t>
      </w:r>
      <w:r w:rsidR="00902C71">
        <w:rPr>
          <w:rFonts w:ascii="Calibri" w:eastAsia="Times New Roman" w:hAnsi="Calibri" w:cs="Calibri"/>
          <w:color w:val="000000" w:themeColor="text1"/>
        </w:rPr>
        <w:t xml:space="preserve"> and the highest was </w:t>
      </w:r>
      <w:r w:rsidR="00044C8F">
        <w:rPr>
          <w:rFonts w:ascii="Calibri" w:eastAsia="Times New Roman" w:hAnsi="Calibri" w:cs="Calibri"/>
          <w:color w:val="000000" w:themeColor="text1"/>
        </w:rPr>
        <w:t>4.9</w:t>
      </w:r>
      <w:r w:rsidRPr="417BB821">
        <w:rPr>
          <w:rFonts w:ascii="Calibri" w:eastAsia="Times New Roman" w:hAnsi="Calibri" w:cs="Calibri"/>
          <w:color w:val="000000" w:themeColor="text1"/>
        </w:rPr>
        <w:t xml:space="preserve">. The team reviewed feedback and made adjustments accordingly.  Below are a few of the comments about this team’s work. </w:t>
      </w:r>
    </w:p>
    <w:p w14:paraId="3A0C7F07" w14:textId="79023C75" w:rsidR="007B3CA5" w:rsidRPr="00044C8F" w:rsidRDefault="007B3CA5" w:rsidP="00044C8F">
      <w:pPr>
        <w:ind w:left="720"/>
        <w:rPr>
          <w:i/>
        </w:rPr>
      </w:pPr>
      <w:r w:rsidRPr="00044C8F">
        <w:rPr>
          <w:i/>
        </w:rPr>
        <w:t>“</w:t>
      </w:r>
      <w:r w:rsidR="00902C71" w:rsidRPr="00044C8F">
        <w:rPr>
          <w:rFonts w:ascii="Segoe UI" w:hAnsi="Segoe UI" w:cs="Segoe UI"/>
          <w:i/>
          <w:color w:val="212121"/>
          <w:sz w:val="21"/>
          <w:szCs w:val="21"/>
          <w:shd w:val="clear" w:color="auto" w:fill="FFFFFF"/>
        </w:rPr>
        <w:t>My local originally did not plan to send more than 1 staff member, but we decided at the last second it would be good for one of our new organizers to go as well, and it was SO MUCH BETTER having a team to talk shop with when we needed to really get into our local context.</w:t>
      </w:r>
      <w:r w:rsidRPr="00044C8F">
        <w:rPr>
          <w:i/>
        </w:rPr>
        <w:t>”</w:t>
      </w:r>
    </w:p>
    <w:p w14:paraId="0C7208C9" w14:textId="164A38C3" w:rsidR="007B3CA5" w:rsidRPr="00044C8F" w:rsidRDefault="007B3CA5" w:rsidP="00044C8F">
      <w:pPr>
        <w:ind w:left="720"/>
        <w:rPr>
          <w:i/>
        </w:rPr>
      </w:pPr>
      <w:r w:rsidRPr="00044C8F">
        <w:rPr>
          <w:i/>
        </w:rPr>
        <w:t>“</w:t>
      </w:r>
      <w:r w:rsidR="00044C8F" w:rsidRPr="00044C8F">
        <w:rPr>
          <w:rFonts w:ascii="Segoe UI" w:hAnsi="Segoe UI" w:cs="Segoe UI"/>
          <w:i/>
          <w:color w:val="212121"/>
          <w:sz w:val="21"/>
          <w:szCs w:val="21"/>
          <w:shd w:val="clear" w:color="auto" w:fill="FFFFFF"/>
        </w:rPr>
        <w:t xml:space="preserve"> </w:t>
      </w:r>
      <w:r w:rsidR="00044C8F" w:rsidRPr="00044C8F">
        <w:rPr>
          <w:rFonts w:ascii="Segoe UI" w:hAnsi="Segoe UI" w:cs="Segoe UI"/>
          <w:i/>
          <w:color w:val="212121"/>
          <w:sz w:val="21"/>
          <w:szCs w:val="21"/>
          <w:shd w:val="clear" w:color="auto" w:fill="FFFFFF"/>
        </w:rPr>
        <w:t>Loved the diversity of the conversation. Hearing how other states can do things differently was fun. One stand out event was the panel discussion with the leaders from Philadelphia area who were successful in their campaign.</w:t>
      </w:r>
      <w:r w:rsidRPr="00044C8F">
        <w:rPr>
          <w:i/>
        </w:rPr>
        <w:t>”</w:t>
      </w:r>
    </w:p>
    <w:p w14:paraId="0DC7C750" w14:textId="0D62BEF2" w:rsidR="007B3CA5" w:rsidRPr="00044C8F" w:rsidRDefault="007B3CA5" w:rsidP="00044C8F">
      <w:pPr>
        <w:ind w:left="720"/>
        <w:rPr>
          <w:i/>
        </w:rPr>
      </w:pPr>
      <w:r w:rsidRPr="00044C8F">
        <w:rPr>
          <w:i/>
        </w:rPr>
        <w:t>“</w:t>
      </w:r>
      <w:r w:rsidR="00044C8F" w:rsidRPr="00044C8F">
        <w:rPr>
          <w:rFonts w:ascii="Segoe UI" w:hAnsi="Segoe UI" w:cs="Segoe UI"/>
          <w:i/>
          <w:color w:val="212121"/>
          <w:sz w:val="21"/>
          <w:szCs w:val="21"/>
          <w:shd w:val="clear" w:color="auto" w:fill="FFFFFF"/>
        </w:rPr>
        <w:t>I've had the pleasure of attending a lot of campaign trainings in the past and this was by far the best one. The activities allowed us to dig deep and think of strategy and we weren't just told what to do without an explanation for it which I often feel is the case. I also appreciated the many opportunities we had to hear from each other, there was so much idea and knowledge sharing and I know I walked away learning so much more than I had anticipated</w:t>
      </w:r>
      <w:r w:rsidRPr="00044C8F">
        <w:rPr>
          <w:i/>
        </w:rPr>
        <w:t xml:space="preserve">.”  </w:t>
      </w:r>
    </w:p>
    <w:p w14:paraId="3474F4CE" w14:textId="4DAD6ED6" w:rsidR="00DE2E7C" w:rsidRPr="00044C8F" w:rsidRDefault="00DE2E7C" w:rsidP="00044C8F">
      <w:pPr>
        <w:ind w:left="720"/>
        <w:rPr>
          <w:i/>
        </w:rPr>
      </w:pPr>
      <w:r w:rsidRPr="00044C8F">
        <w:rPr>
          <w:i/>
        </w:rPr>
        <w:t>“</w:t>
      </w:r>
      <w:r w:rsidR="00044C8F" w:rsidRPr="00044C8F">
        <w:rPr>
          <w:rFonts w:ascii="Segoe UI" w:hAnsi="Segoe UI" w:cs="Segoe UI"/>
          <w:i/>
          <w:color w:val="212121"/>
          <w:sz w:val="21"/>
          <w:szCs w:val="21"/>
          <w:shd w:val="clear" w:color="auto" w:fill="FFFFFF"/>
        </w:rPr>
        <w:t>The trainers are very talented! I appreciate the knowledge and expertise they brought</w:t>
      </w:r>
      <w:r w:rsidRPr="00044C8F">
        <w:rPr>
          <w:i/>
        </w:rPr>
        <w:t>.”</w:t>
      </w:r>
    </w:p>
    <w:p w14:paraId="4435F5B2" w14:textId="77777777" w:rsidR="007B3CA5" w:rsidRPr="00EC6541" w:rsidRDefault="007B3CA5" w:rsidP="007B3CA5">
      <w:pPr>
        <w:rPr>
          <w:i/>
        </w:rPr>
      </w:pPr>
    </w:p>
    <w:p w14:paraId="651F78E4" w14:textId="77777777" w:rsidR="007B3CA5" w:rsidRDefault="007B3CA5" w:rsidP="007B3CA5"/>
    <w:p w14:paraId="036DAAC2" w14:textId="77777777" w:rsidR="00E70C5C" w:rsidRDefault="00E70C5C"/>
    <w:sectPr w:rsidR="00E70C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AE298A"/>
    <w:multiLevelType w:val="multilevel"/>
    <w:tmpl w:val="B16C2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CA5"/>
    <w:rsid w:val="00044C8F"/>
    <w:rsid w:val="00280513"/>
    <w:rsid w:val="005F4550"/>
    <w:rsid w:val="00676BEB"/>
    <w:rsid w:val="007B3CA5"/>
    <w:rsid w:val="008315A2"/>
    <w:rsid w:val="00902C71"/>
    <w:rsid w:val="00DE2E7C"/>
    <w:rsid w:val="00E70C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0051B"/>
  <w15:chartTrackingRefBased/>
  <w15:docId w15:val="{E51167E8-CCB2-4938-B103-1AEDC1C5C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3C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3CA5"/>
    <w:rPr>
      <w:color w:val="0563C1" w:themeColor="hyperlink"/>
      <w:u w:val="single"/>
    </w:rPr>
  </w:style>
  <w:style w:type="paragraph" w:styleId="NormalWeb">
    <w:name w:val="Normal (Web)"/>
    <w:basedOn w:val="Normal"/>
    <w:uiPriority w:val="99"/>
    <w:semiHidden/>
    <w:unhideWhenUsed/>
    <w:rsid w:val="007B3CA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q-640">
    <w:name w:val="--_q-640"/>
    <w:basedOn w:val="DefaultParagraphFont"/>
    <w:rsid w:val="00DE2E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7133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Basurto@nea.or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JGoode@ne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48784C-DAE8-4D1D-93AE-BABD1E51D9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7003CB-7FD9-4836-A09E-FD66E1663688}">
  <ds:schemaRefs>
    <ds:schemaRef ds:uri="http://purl.org/dc/dcmitype/"/>
    <ds:schemaRef ds:uri="5ed5bd0d-9aa5-480d-8c58-25f9f57090c9"/>
    <ds:schemaRef ds:uri="http://purl.org/dc/terms/"/>
    <ds:schemaRef ds:uri="http://www.w3.org/XML/1998/namespace"/>
    <ds:schemaRef ds:uri="05627597-0322-42fc-bc19-1d0dde15c694"/>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A310DEB5-CDEA-4180-8C54-380FD21C1E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Pages>
  <Words>556</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4</cp:revision>
  <dcterms:created xsi:type="dcterms:W3CDTF">2024-02-08T18:47:00Z</dcterms:created>
  <dcterms:modified xsi:type="dcterms:W3CDTF">2024-03-05T22:03:00Z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