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455494" w:rsidRDefault="00E224D4" w:rsidP="00E224D4">
      <w:pPr>
        <w:rPr>
          <w:rFonts w:ascii="Segoe UI Black" w:hAnsi="Segoe UI Black" w:cs="Segoe UI Historic"/>
          <w:b/>
          <w:sz w:val="40"/>
          <w:szCs w:val="40"/>
        </w:rPr>
      </w:pPr>
      <w:r w:rsidRPr="00455494">
        <w:rPr>
          <w:rFonts w:ascii="Segoe UI Black" w:hAnsi="Segoe UI Black" w:cs="Segoe UI Historic"/>
          <w:b/>
          <w:sz w:val="40"/>
          <w:szCs w:val="40"/>
        </w:rPr>
        <w:t>Community Agreements for Our Time</w:t>
      </w:r>
    </w:p>
    <w:p w:rsidR="00E224D4" w:rsidRPr="00455494" w:rsidRDefault="00E224D4" w:rsidP="00E224D4">
      <w:pPr>
        <w:rPr>
          <w:rFonts w:ascii="Segoe UI Historic" w:hAnsi="Segoe UI Historic" w:cs="Segoe UI Historic"/>
          <w:sz w:val="22"/>
          <w:szCs w:val="22"/>
        </w:rPr>
      </w:pP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 xml:space="preserve">Awareness and Self-Knowledge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Listening for Understanding</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bCs/>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Being Gracious</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sidRPr="00455494">
        <w:rPr>
          <w:rFonts w:ascii="Segoe UI Historic" w:hAnsi="Segoe UI Historic" w:cs="Segoe UI Historic"/>
          <w:sz w:val="22"/>
          <w:szCs w:val="22"/>
        </w:rPr>
        <w:t>We are gracious when we accept and genuinely work to use the pronouns that others ask us to use. Being gracious</w:t>
      </w:r>
      <w:r w:rsidRPr="00455494">
        <w:rPr>
          <w:rFonts w:ascii="Segoe UI Historic" w:hAnsi="Segoe UI Historic" w:cs="Segoe UI Historic"/>
          <w:sz w:val="22"/>
          <w:szCs w:val="22"/>
        </w:rPr>
        <w:t xml:space="preserve"> includes following the COVID protocols that are in place to protect the health of this learning community.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4"/>
          <w:szCs w:val="24"/>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Staying Engaged</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sidRPr="00455494">
        <w:rPr>
          <w:rFonts w:ascii="Segoe UI Historic" w:hAnsi="Segoe UI Historic" w:cs="Segoe UI Historic"/>
          <w:sz w:val="22"/>
          <w:szCs w:val="22"/>
        </w:rPr>
        <w:t xml:space="preserve">ortable or diverted.  This </w:t>
      </w:r>
      <w:r w:rsidRPr="00455494">
        <w:rPr>
          <w:rFonts w:ascii="Segoe UI Historic" w:hAnsi="Segoe UI Historic" w:cs="Segoe UI Historic"/>
          <w:sz w:val="22"/>
          <w:szCs w:val="22"/>
        </w:rPr>
        <w:t xml:space="preserve">means a commitment to keeping your electronic communications to a minimum with folks not present in this learning community.  </w:t>
      </w:r>
      <w:r w:rsidR="006E513F" w:rsidRPr="00455494">
        <w:rPr>
          <w:rFonts w:ascii="Segoe UI Historic" w:hAnsi="Segoe UI Historic" w:cs="Segoe UI Historic"/>
          <w:sz w:val="22"/>
          <w:szCs w:val="22"/>
        </w:rPr>
        <w:t xml:space="preserve">This also means being present for all portions of the learning agenda.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Being Open and Suspending Judgment</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Saying “I”- tell your truth</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Speaking your truth in authentic and courageous conversations about race </w:t>
      </w:r>
      <w:r w:rsidR="00A636EF" w:rsidRPr="00455494">
        <w:rPr>
          <w:rFonts w:ascii="Segoe UI Historic" w:hAnsi="Segoe UI Historic" w:cs="Segoe UI Historic"/>
          <w:color w:val="201F1E"/>
          <w:sz w:val="22"/>
          <w:szCs w:val="22"/>
          <w:shd w:val="clear" w:color="auto" w:fill="FFFFFF"/>
        </w:rPr>
        <w:t>and other issues where experiences/perspectives may differ widely from yours</w:t>
      </w:r>
      <w:r w:rsidR="00A636EF" w:rsidRPr="00455494">
        <w:rPr>
          <w:rFonts w:ascii="Segoe UI Historic" w:hAnsi="Segoe UI Historic" w:cs="Segoe UI Historic"/>
          <w:sz w:val="22"/>
          <w:szCs w:val="22"/>
        </w:rPr>
        <w:t xml:space="preserve"> </w:t>
      </w:r>
      <w:r w:rsidRPr="00455494">
        <w:rPr>
          <w:rFonts w:ascii="Segoe UI Historic" w:hAnsi="Segoe UI Historic" w:cs="Segoe UI Historic"/>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455494" w:rsidRDefault="00455494" w:rsidP="001110DA">
      <w:pPr>
        <w:rPr>
          <w:rFonts w:ascii="Segoe UI Historic" w:hAnsi="Segoe UI Historic" w:cs="Segoe UI Historic"/>
          <w:b/>
          <w:bCs/>
          <w:sz w:val="24"/>
          <w:szCs w:val="24"/>
        </w:rPr>
      </w:pPr>
    </w:p>
    <w:p w:rsidR="00455494" w:rsidRDefault="00455494" w:rsidP="001110DA">
      <w:pPr>
        <w:rPr>
          <w:rFonts w:ascii="Segoe UI Historic" w:hAnsi="Segoe UI Historic" w:cs="Segoe UI Historic"/>
          <w:b/>
          <w:bCs/>
          <w:sz w:val="24"/>
          <w:szCs w:val="24"/>
        </w:rPr>
      </w:pP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lastRenderedPageBreak/>
        <w:t xml:space="preserve">Seeking Discomfort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Leaning in to discomfort will </w:t>
      </w:r>
      <w:r w:rsidR="00A636EF" w:rsidRPr="00455494">
        <w:rPr>
          <w:rFonts w:ascii="Segoe UI Historic" w:hAnsi="Segoe UI Historic" w:cs="Segoe UI Historic"/>
          <w:sz w:val="22"/>
          <w:szCs w:val="22"/>
        </w:rPr>
        <w:t>require you to let go of `</w:t>
      </w:r>
      <w:r w:rsidRPr="00455494">
        <w:rPr>
          <w:rFonts w:ascii="Segoe UI Historic" w:hAnsi="Segoe UI Historic" w:cs="Segoe UI Historic"/>
          <w:sz w:val="22"/>
          <w:szCs w:val="22"/>
        </w:rPr>
        <w:t xml:space="preserve">understandings and stereotypes that you may be holding onto in order to move forward. Leaning in means that you will avoid </w:t>
      </w:r>
      <w:r w:rsidR="0002468D" w:rsidRPr="00455494">
        <w:rPr>
          <w:rFonts w:ascii="Segoe UI Historic" w:hAnsi="Segoe UI Historic" w:cs="Segoe UI Historic"/>
          <w:sz w:val="22"/>
          <w:szCs w:val="22"/>
        </w:rPr>
        <w:t>pre-</w:t>
      </w:r>
      <w:r w:rsidRPr="00455494">
        <w:rPr>
          <w:rFonts w:ascii="Segoe UI Historic" w:hAnsi="Segoe UI Historic" w:cs="Segoe UI Historic"/>
          <w:sz w:val="22"/>
          <w:szCs w:val="22"/>
        </w:rPr>
        <w:t>judg</w:t>
      </w:r>
      <w:r w:rsidR="0002468D" w:rsidRPr="00455494">
        <w:rPr>
          <w:rFonts w:ascii="Segoe UI Historic" w:hAnsi="Segoe UI Historic" w:cs="Segoe UI Historic"/>
          <w:sz w:val="22"/>
          <w:szCs w:val="22"/>
        </w:rPr>
        <w:t xml:space="preserve">ment </w:t>
      </w:r>
      <w:r w:rsidRPr="00455494">
        <w:rPr>
          <w:rFonts w:ascii="Segoe UI Historic" w:hAnsi="Segoe UI Historic" w:cs="Segoe UI Historic"/>
          <w:sz w:val="22"/>
          <w:szCs w:val="22"/>
        </w:rPr>
        <w:t>and be open to the kernel of wisdom in each individual’s experiences. Leaning in to discomfort will require you to sit through moments of embarrassment, confusion, anxiety</w:t>
      </w:r>
      <w:r w:rsidR="0002468D" w:rsidRPr="00455494">
        <w:rPr>
          <w:rFonts w:ascii="Segoe UI Historic" w:hAnsi="Segoe UI Historic" w:cs="Segoe UI Historic"/>
          <w:sz w:val="22"/>
          <w:szCs w:val="22"/>
        </w:rPr>
        <w:t>,</w:t>
      </w:r>
      <w:r w:rsidRPr="00455494">
        <w:rPr>
          <w:rFonts w:ascii="Segoe UI Historic" w:hAnsi="Segoe UI Historic" w:cs="Segoe UI Historic"/>
          <w:sz w:val="22"/>
          <w:szCs w:val="22"/>
        </w:rPr>
        <w:t xml:space="preserve"> and/or fear.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Reaching Empathy</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455494">
        <w:rPr>
          <w:rFonts w:ascii="Segoe UI Historic" w:hAnsi="Segoe UI Historic" w:cs="Segoe UI Historic"/>
          <w:b/>
          <w:sz w:val="22"/>
          <w:szCs w:val="22"/>
        </w:rPr>
        <w:t xml:space="preserve">. </w:t>
      </w:r>
      <w:r w:rsidR="00694A8E" w:rsidRPr="00455494">
        <w:rPr>
          <w:rFonts w:ascii="Segoe UI Historic" w:hAnsi="Segoe UI Historic" w:cs="Segoe UI Historic"/>
          <w:sz w:val="22"/>
          <w:szCs w:val="22"/>
        </w:rPr>
        <w:t xml:space="preserve">Sharing, using, and respecting pronouns is a very simple form of empathy.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Expecting Non-Resolution and Non-Closure</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Expect and accept that there may not be closure. It is not likely that you will resolve your personal understanding about race or another person’s racial experience in a single conversation. The more you talk about race</w:t>
      </w:r>
      <w:r w:rsidR="00694A8E" w:rsidRPr="00455494">
        <w:rPr>
          <w:rFonts w:ascii="Segoe UI Historic" w:hAnsi="Segoe UI Historic" w:cs="Segoe UI Historic"/>
          <w:sz w:val="22"/>
          <w:szCs w:val="22"/>
        </w:rPr>
        <w:t xml:space="preserve"> or other issues</w:t>
      </w:r>
      <w:r w:rsidRPr="00455494">
        <w:rPr>
          <w:rFonts w:ascii="Segoe UI Historic" w:hAnsi="Segoe UI Historic" w:cs="Segoe UI Historic"/>
          <w:sz w:val="22"/>
          <w:szCs w:val="22"/>
        </w:rPr>
        <w:t xml:space="preserve"> with another person, the more you learn and the more they will learn. Authentic and productive conversations about race </w:t>
      </w:r>
      <w:r w:rsidR="00694A8E" w:rsidRPr="00455494">
        <w:rPr>
          <w:rFonts w:ascii="Segoe UI Historic" w:hAnsi="Segoe UI Historic" w:cs="Segoe UI Historic"/>
          <w:color w:val="201F1E"/>
          <w:sz w:val="22"/>
          <w:szCs w:val="22"/>
          <w:shd w:val="clear" w:color="auto" w:fill="FFFFFF"/>
        </w:rPr>
        <w:t>and other issues where experiences/perspectives may differ widely from yours</w:t>
      </w:r>
      <w:r w:rsidR="00694A8E" w:rsidRPr="00455494">
        <w:rPr>
          <w:rFonts w:ascii="Segoe UI Historic" w:hAnsi="Segoe UI Historic" w:cs="Segoe UI Historic"/>
          <w:sz w:val="22"/>
          <w:szCs w:val="22"/>
        </w:rPr>
        <w:t xml:space="preserve"> are</w:t>
      </w:r>
      <w:r w:rsidRPr="00455494">
        <w:rPr>
          <w:rFonts w:ascii="Segoe UI Historic" w:hAnsi="Segoe UI Historic" w:cs="Segoe UI Historic"/>
          <w:sz w:val="22"/>
          <w:szCs w:val="22"/>
        </w:rPr>
        <w:t xml:space="preserve"> continuous and always evolving. This means that sometimes we will have unfinished, unexplored, and shortened conversations about some concepts.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Historic" w:hAnsi="Segoe UI Historic" w:cs="Segoe UI Historic"/>
          <w:bCs/>
          <w:i/>
          <w:sz w:val="24"/>
          <w:szCs w:val="24"/>
        </w:rPr>
      </w:pPr>
      <w:r w:rsidRPr="00455494">
        <w:rPr>
          <w:rFonts w:ascii="Segoe UI Historic" w:hAnsi="Segoe UI Historic" w:cs="Segoe UI Historic"/>
          <w:bCs/>
          <w:i/>
          <w:sz w:val="24"/>
          <w:szCs w:val="24"/>
        </w:rPr>
        <w:t>*Adapted from “Embracing equity and inclusion”, Annie E. Casey Foundation</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r w:rsidRPr="00455494">
        <w:rPr>
          <w:rFonts w:ascii="Segoe UI Historic" w:hAnsi="Segoe UI Historic" w:cs="Segoe UI Historic"/>
          <w:b/>
          <w:bCs/>
          <w:sz w:val="24"/>
          <w:szCs w:val="24"/>
        </w:rPr>
        <w:t>What questions do you want to ask about any of the ideas in these agreements?</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r w:rsidRPr="00455494">
        <w:rPr>
          <w:rFonts w:ascii="Segoe UI Historic" w:hAnsi="Segoe UI Historic" w:cs="Segoe UI Historic"/>
          <w:b/>
          <w:bCs/>
          <w:sz w:val="24"/>
          <w:szCs w:val="24"/>
        </w:rPr>
        <w:t>What additional agreements do you need in order to be a fully participating member of our learning community?</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sz w:val="24"/>
          <w:szCs w:val="24"/>
        </w:rPr>
      </w:pPr>
      <w:r w:rsidRPr="00455494">
        <w:rPr>
          <w:rFonts w:ascii="Segoe UI Historic" w:hAnsi="Segoe UI Historic" w:cs="Segoe UI Historic"/>
          <w:b/>
          <w:bCs/>
          <w:sz w:val="24"/>
          <w:szCs w:val="24"/>
        </w:rPr>
        <w:t>Can you commit to these agreements?  IF not, what would it take for you t</w:t>
      </w:r>
      <w:bookmarkStart w:id="0" w:name="_GoBack"/>
      <w:bookmarkEnd w:id="0"/>
      <w:r w:rsidRPr="00455494">
        <w:rPr>
          <w:rFonts w:ascii="Segoe UI Historic" w:hAnsi="Segoe UI Historic" w:cs="Segoe UI Historic"/>
          <w:b/>
          <w:bCs/>
          <w:sz w:val="24"/>
          <w:szCs w:val="24"/>
        </w:rPr>
        <w:t xml:space="preserve">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455494"/>
    <w:rsid w:val="005866B2"/>
    <w:rsid w:val="00694A8E"/>
    <w:rsid w:val="006E513F"/>
    <w:rsid w:val="00805258"/>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C5AAD"/>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1339A-57FB-4267-B20F-1951352D9A96}">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4019DF6-454B-4C46-8E06-A7A20676CF69}">
  <ds:schemaRefs>
    <ds:schemaRef ds:uri="http://schemas.microsoft.com/sharepoint/v3/contenttype/forms"/>
  </ds:schemaRefs>
</ds:datastoreItem>
</file>

<file path=customXml/itemProps3.xml><?xml version="1.0" encoding="utf-8"?>
<ds:datastoreItem xmlns:ds="http://schemas.openxmlformats.org/officeDocument/2006/customXml" ds:itemID="{56684881-CC89-45F9-B899-807E027EE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986261-BA6E-4975-80BD-B9C9DE69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4286</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Davis, Meighan [HQ-CE]</cp:lastModifiedBy>
  <cp:revision>2</cp:revision>
  <dcterms:created xsi:type="dcterms:W3CDTF">2023-11-02T19:42:00Z</dcterms:created>
  <dcterms:modified xsi:type="dcterms:W3CDTF">2023-11-02T19:42:00Z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0fcb23e41efff75ed8d4ea840916bb8d5f276a75c10cb5bab8b42c1dea4bda85</vt:lpwstr>
  </property>
</Properties>
</file>