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A2E86" w14:textId="77777777" w:rsidR="006F247F" w:rsidRPr="006F247F" w:rsidRDefault="006F247F" w:rsidP="006F247F">
      <w:r w:rsidRPr="006F247F">
        <w:t xml:space="preserve">Encourage pro-public school board members to align with union leaders by </w:t>
      </w:r>
      <w:r w:rsidRPr="006F247F">
        <w:rPr>
          <w:b/>
          <w:bCs/>
        </w:rPr>
        <w:t>maintaining consistent, organized, and data-driven engagement</w:t>
      </w:r>
      <w:r w:rsidRPr="006F247F">
        <w:t>. Key strategies include packing meetings with supporters, providing clear policy language, scheduling private briefings, and leveraging public comment to maintain pressure on shared goals. [</w:t>
      </w:r>
      <w:hyperlink r:id="rId5" w:history="1">
        <w:r w:rsidRPr="006F247F">
          <w:rPr>
            <w:rStyle w:val="Hyperlink"/>
          </w:rPr>
          <w:t>1</w:t>
        </w:r>
      </w:hyperlink>
      <w:r w:rsidRPr="006F247F">
        <w:t xml:space="preserve">, </w:t>
      </w:r>
      <w:hyperlink r:id="rId6" w:anchor=":~:text=Often%2C%20candidates'%20perspectives%20change%20once%20they%20are,hold%20one%2Don%2Done%20discussions%20about%20issues%20and%20concerns." w:history="1">
        <w:r w:rsidRPr="006F247F">
          <w:rPr>
            <w:rStyle w:val="Hyperlink"/>
          </w:rPr>
          <w:t>2</w:t>
        </w:r>
      </w:hyperlink>
      <w:r w:rsidRPr="006F247F">
        <w:t xml:space="preserve">, </w:t>
      </w:r>
      <w:hyperlink r:id="rId7" w:history="1">
        <w:r w:rsidRPr="006F247F">
          <w:rPr>
            <w:rStyle w:val="Hyperlink"/>
          </w:rPr>
          <w:t>3</w:t>
        </w:r>
      </w:hyperlink>
      <w:r w:rsidRPr="006F247F">
        <w:t xml:space="preserve">, </w:t>
      </w:r>
      <w:hyperlink r:id="rId8" w:history="1">
        <w:r w:rsidRPr="006F247F">
          <w:rPr>
            <w:rStyle w:val="Hyperlink"/>
          </w:rPr>
          <w:t>4</w:t>
        </w:r>
      </w:hyperlink>
      <w:r w:rsidRPr="006F247F">
        <w:t xml:space="preserve">] </w:t>
      </w:r>
    </w:p>
    <w:p w14:paraId="7C97A1D1" w14:textId="77777777" w:rsidR="006F247F" w:rsidRPr="006F247F" w:rsidRDefault="006F247F" w:rsidP="006F247F"/>
    <w:p w14:paraId="6027D8A4" w14:textId="77777777" w:rsidR="006F247F" w:rsidRPr="006F247F" w:rsidRDefault="006F247F" w:rsidP="006F247F">
      <w:pPr>
        <w:rPr>
          <w:b/>
          <w:bCs/>
        </w:rPr>
      </w:pPr>
      <w:r w:rsidRPr="006F247F">
        <w:rPr>
          <w:b/>
          <w:bCs/>
        </w:rPr>
        <w:t xml:space="preserve">Actionable Strategies for Alignment </w:t>
      </w:r>
    </w:p>
    <w:p w14:paraId="73AF0662" w14:textId="77777777" w:rsidR="006F247F" w:rsidRPr="006F247F" w:rsidRDefault="006F247F" w:rsidP="006F247F">
      <w:pPr>
        <w:numPr>
          <w:ilvl w:val="0"/>
          <w:numId w:val="1"/>
        </w:numPr>
      </w:pPr>
      <w:r w:rsidRPr="006F247F">
        <w:rPr>
          <w:b/>
          <w:bCs/>
        </w:rPr>
        <w:t>Organized Public Advocacy:</w:t>
      </w:r>
      <w:r w:rsidRPr="006F247F">
        <w:t xml:space="preserve"> Utilize, coordinate, and time public comments at board meetings to show strength in numbers. </w:t>
      </w:r>
    </w:p>
    <w:p w14:paraId="1C94D2A4" w14:textId="77777777" w:rsidR="006F247F" w:rsidRPr="006F247F" w:rsidRDefault="006F247F" w:rsidP="006F247F">
      <w:pPr>
        <w:numPr>
          <w:ilvl w:val="0"/>
          <w:numId w:val="1"/>
        </w:numPr>
      </w:pPr>
      <w:r w:rsidRPr="006F247F">
        <w:rPr>
          <w:b/>
          <w:bCs/>
        </w:rPr>
        <w:t>Direct Communication:</w:t>
      </w:r>
      <w:r w:rsidRPr="006F247F">
        <w:t xml:space="preserve"> Use orientation sessions to inform new members and hold one-on-one meetings to discuss specific concerns. </w:t>
      </w:r>
    </w:p>
    <w:p w14:paraId="1461ACEE" w14:textId="77777777" w:rsidR="006F247F" w:rsidRPr="006F247F" w:rsidRDefault="006F247F" w:rsidP="006F247F">
      <w:pPr>
        <w:numPr>
          <w:ilvl w:val="0"/>
          <w:numId w:val="1"/>
        </w:numPr>
      </w:pPr>
      <w:r w:rsidRPr="006F247F">
        <w:rPr>
          <w:b/>
          <w:bCs/>
        </w:rPr>
        <w:t>Draft Proactive Policies:</w:t>
      </w:r>
      <w:r w:rsidRPr="006F247F">
        <w:t xml:space="preserve"> Provide drafted, clear, and research-backed policy language to board members for adoption. </w:t>
      </w:r>
    </w:p>
    <w:p w14:paraId="0233E7A7" w14:textId="77777777" w:rsidR="006F247F" w:rsidRPr="006F247F" w:rsidRDefault="006F247F" w:rsidP="006F247F">
      <w:pPr>
        <w:numPr>
          <w:ilvl w:val="0"/>
          <w:numId w:val="1"/>
        </w:numPr>
      </w:pPr>
      <w:r w:rsidRPr="006F247F">
        <w:rPr>
          <w:b/>
          <w:bCs/>
        </w:rPr>
        <w:t>Build Coalitions:</w:t>
      </w:r>
      <w:r w:rsidRPr="006F247F">
        <w:t xml:space="preserve"> Mobilize community organizations, parents, and union members to support the proposed, union-friendly policies. </w:t>
      </w:r>
    </w:p>
    <w:p w14:paraId="1C4AA632" w14:textId="77777777" w:rsidR="006F247F" w:rsidRPr="006F247F" w:rsidRDefault="006F247F" w:rsidP="006F247F">
      <w:pPr>
        <w:numPr>
          <w:ilvl w:val="0"/>
          <w:numId w:val="1"/>
        </w:numPr>
      </w:pPr>
      <w:r w:rsidRPr="006F247F">
        <w:rPr>
          <w:b/>
          <w:bCs/>
        </w:rPr>
        <w:t>Maintain Transparency:</w:t>
      </w:r>
      <w:r w:rsidRPr="006F247F">
        <w:t xml:space="preserve"> Utilize local media and public </w:t>
      </w:r>
      <w:proofErr w:type="gramStart"/>
      <w:r w:rsidRPr="006F247F">
        <w:t>comment</w:t>
      </w:r>
      <w:proofErr w:type="gramEnd"/>
      <w:r w:rsidRPr="006F247F">
        <w:t xml:space="preserve"> to keep the public informed and involved in the policy-making process. </w:t>
      </w:r>
    </w:p>
    <w:p w14:paraId="76D68C4D" w14:textId="77777777" w:rsidR="006F247F" w:rsidRPr="006F247F" w:rsidRDefault="006F247F" w:rsidP="006F247F">
      <w:pPr>
        <w:numPr>
          <w:ilvl w:val="0"/>
          <w:numId w:val="1"/>
        </w:numPr>
      </w:pPr>
      <w:r w:rsidRPr="006F247F">
        <w:rPr>
          <w:b/>
          <w:bCs/>
        </w:rPr>
        <w:t>Focus on Collaboration:</w:t>
      </w:r>
      <w:r w:rsidRPr="006F247F">
        <w:t xml:space="preserve"> Emphasize the long-term benefits of a strong labor-management partnership, such as increased student achievement and higher teacher retention. [</w:t>
      </w:r>
      <w:hyperlink r:id="rId9" w:history="1">
        <w:r w:rsidRPr="006F247F">
          <w:rPr>
            <w:rStyle w:val="Hyperlink"/>
          </w:rPr>
          <w:t>1</w:t>
        </w:r>
      </w:hyperlink>
      <w:r w:rsidRPr="006F247F">
        <w:t xml:space="preserve">, </w:t>
      </w:r>
      <w:hyperlink r:id="rId10" w:anchor=":~:text=Often%2C%20candidates'%20perspectives%20change%20once%20they%20are,hold%20one%2Don%2Done%20discussions%20about%20issues%20and%20concerns." w:history="1">
        <w:r w:rsidRPr="006F247F">
          <w:rPr>
            <w:rStyle w:val="Hyperlink"/>
          </w:rPr>
          <w:t>2</w:t>
        </w:r>
      </w:hyperlink>
      <w:r w:rsidRPr="006F247F">
        <w:t xml:space="preserve">, </w:t>
      </w:r>
      <w:hyperlink r:id="rId11" w:history="1">
        <w:r w:rsidRPr="006F247F">
          <w:rPr>
            <w:rStyle w:val="Hyperlink"/>
          </w:rPr>
          <w:t>3</w:t>
        </w:r>
      </w:hyperlink>
      <w:r w:rsidRPr="006F247F">
        <w:t xml:space="preserve">, </w:t>
      </w:r>
      <w:hyperlink r:id="rId12" w:history="1">
        <w:r w:rsidRPr="006F247F">
          <w:rPr>
            <w:rStyle w:val="Hyperlink"/>
          </w:rPr>
          <w:t>5</w:t>
        </w:r>
      </w:hyperlink>
      <w:r w:rsidRPr="006F247F">
        <w:t xml:space="preserve">, </w:t>
      </w:r>
      <w:hyperlink r:id="rId13" w:anchor=":~:text=A%20good%20relationship%20takes%20time%20to%20build%2C,stronger%20resources%20by%20educators%20in%20their%20school." w:history="1">
        <w:r w:rsidRPr="006F247F">
          <w:rPr>
            <w:rStyle w:val="Hyperlink"/>
          </w:rPr>
          <w:t>6</w:t>
        </w:r>
      </w:hyperlink>
      <w:r w:rsidRPr="006F247F">
        <w:t xml:space="preserve">, </w:t>
      </w:r>
      <w:hyperlink r:id="rId14" w:anchor=":~:text=Some%20tips%20for%20adopting%20new%20policies%20include:,guidelines%20*%20Dress%20codes%20*%20Gender%20identity" w:history="1">
        <w:r w:rsidRPr="006F247F">
          <w:rPr>
            <w:rStyle w:val="Hyperlink"/>
          </w:rPr>
          <w:t>7</w:t>
        </w:r>
      </w:hyperlink>
      <w:r w:rsidRPr="006F247F">
        <w:t xml:space="preserve">] </w:t>
      </w:r>
    </w:p>
    <w:p w14:paraId="1FD16966" w14:textId="77777777" w:rsidR="006F247F" w:rsidRPr="006F247F" w:rsidRDefault="006F247F" w:rsidP="006F247F"/>
    <w:p w14:paraId="3FC5389C" w14:textId="77777777" w:rsidR="006F247F" w:rsidRPr="006F247F" w:rsidRDefault="006F247F" w:rsidP="006F247F">
      <w:r w:rsidRPr="006F247F">
        <w:rPr>
          <w:i/>
          <w:iCs/>
        </w:rPr>
        <w:t>AI responses may include mistakes.</w:t>
      </w:r>
    </w:p>
    <w:p w14:paraId="0C198840" w14:textId="77777777" w:rsidR="006F247F" w:rsidRPr="006F247F" w:rsidRDefault="006F247F" w:rsidP="006F247F">
      <w:r w:rsidRPr="006F247F">
        <w:t>[1] </w:t>
      </w:r>
      <w:hyperlink r:id="rId15" w:history="1">
        <w:r w:rsidRPr="006F247F">
          <w:rPr>
            <w:rStyle w:val="Hyperlink"/>
          </w:rPr>
          <w:t>https://ncte.org/blog/2024/09/advocating-change-classroom-school-boards/</w:t>
        </w:r>
      </w:hyperlink>
    </w:p>
    <w:p w14:paraId="4A8CAEFB" w14:textId="77777777" w:rsidR="006F247F" w:rsidRPr="006F247F" w:rsidRDefault="006F247F" w:rsidP="006F247F">
      <w:r w:rsidRPr="006F247F">
        <w:t>[2] </w:t>
      </w:r>
      <w:hyperlink r:id="rId16" w:anchor=":~:text=Often%2C%20candidates'%20perspectives%20change%20once%20they%20are,hold%20one%2Don%2Done%20discussions%20about%20issues%20and%20concerns." w:history="1">
        <w:r w:rsidRPr="006F247F">
          <w:rPr>
            <w:rStyle w:val="Hyperlink"/>
          </w:rPr>
          <w:t>https://www.aasa.org/resources/resource/board-relationships-101</w:t>
        </w:r>
      </w:hyperlink>
    </w:p>
    <w:p w14:paraId="1221A1B6" w14:textId="77777777" w:rsidR="006F247F" w:rsidRPr="006F247F" w:rsidRDefault="006F247F" w:rsidP="006F247F">
      <w:r w:rsidRPr="006F247F">
        <w:t>[3] </w:t>
      </w:r>
      <w:hyperlink r:id="rId17" w:history="1">
        <w:r w:rsidRPr="006F247F">
          <w:rPr>
            <w:rStyle w:val="Hyperlink"/>
          </w:rPr>
          <w:t>https://www.nea.org/sites/default/files/2020-12/27499_Advocating%20for%20Great%20Public%20Schools_Web_v3.pdf</w:t>
        </w:r>
      </w:hyperlink>
    </w:p>
    <w:p w14:paraId="2F458462" w14:textId="77777777" w:rsidR="006F247F" w:rsidRPr="006F247F" w:rsidRDefault="006F247F" w:rsidP="006F247F">
      <w:r w:rsidRPr="006F247F">
        <w:t>[4] </w:t>
      </w:r>
      <w:hyperlink r:id="rId18" w:history="1">
        <w:r w:rsidRPr="006F247F">
          <w:rPr>
            <w:rStyle w:val="Hyperlink"/>
          </w:rPr>
          <w:t>https://www.nea.org/resource-library/protecting-our-students-civil-rights</w:t>
        </w:r>
      </w:hyperlink>
    </w:p>
    <w:p w14:paraId="18F45F19" w14:textId="77777777" w:rsidR="006F247F" w:rsidRPr="006F247F" w:rsidRDefault="006F247F" w:rsidP="006F247F">
      <w:r w:rsidRPr="006F247F">
        <w:t>[5] </w:t>
      </w:r>
      <w:hyperlink r:id="rId19" w:history="1">
        <w:r w:rsidRPr="006F247F">
          <w:rPr>
            <w:rStyle w:val="Hyperlink"/>
          </w:rPr>
          <w:t>https://www.ohioschoolboards.org/sites/default/files/OSBAEffectiveAdvocacybooklet_0_1.pdf</w:t>
        </w:r>
      </w:hyperlink>
    </w:p>
    <w:p w14:paraId="71F0FE19" w14:textId="77777777" w:rsidR="006F247F" w:rsidRPr="006F247F" w:rsidRDefault="006F247F" w:rsidP="006F247F">
      <w:r w:rsidRPr="006F247F">
        <w:t>[6] </w:t>
      </w:r>
      <w:hyperlink r:id="rId20" w:anchor=":~:text=A%20good%20relationship%20takes%20time%20to%20build%2C,stronger%20resources%20by%20educators%20in%20their%20school." w:history="1">
        <w:r w:rsidRPr="006F247F">
          <w:rPr>
            <w:rStyle w:val="Hyperlink"/>
          </w:rPr>
          <w:t>https://www.nea.org/nea-today/all-news-articles/case-collaboration-clear</w:t>
        </w:r>
      </w:hyperlink>
    </w:p>
    <w:p w14:paraId="4550F1E1" w14:textId="77777777" w:rsidR="006F247F" w:rsidRPr="006F247F" w:rsidRDefault="006F247F" w:rsidP="006F247F">
      <w:r w:rsidRPr="006F247F">
        <w:t>[7] </w:t>
      </w:r>
      <w:hyperlink r:id="rId21" w:anchor=":~:text=Some%20tips%20for%20adopting%20new%20policies%20include:,guidelines%20*%20Dress%20codes%20*%20Gender%20identity" w:history="1">
        <w:r w:rsidRPr="006F247F">
          <w:rPr>
            <w:rStyle w:val="Hyperlink"/>
          </w:rPr>
          <w:t>https://www.diligent.com/resources/blog/adopting-new-school-policies</w:t>
        </w:r>
      </w:hyperlink>
    </w:p>
    <w:p w14:paraId="4D5C14B0" w14:textId="77777777" w:rsidR="006F247F" w:rsidRPr="006F247F" w:rsidRDefault="006F247F" w:rsidP="006F247F">
      <w:r w:rsidRPr="006F247F">
        <w:lastRenderedPageBreak/>
        <w:br/>
      </w:r>
    </w:p>
    <w:p w14:paraId="5B06F5D9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42089"/>
    <w:multiLevelType w:val="multilevel"/>
    <w:tmpl w:val="C046E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3538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47F"/>
    <w:rsid w:val="00046B32"/>
    <w:rsid w:val="00516234"/>
    <w:rsid w:val="006F247F"/>
    <w:rsid w:val="007A6F95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DAD09"/>
  <w15:chartTrackingRefBased/>
  <w15:docId w15:val="{01F6B7C1-2AB8-47E2-A37B-714B2A0E4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47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47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47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4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47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47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47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4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4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4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4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4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4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47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47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47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47F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24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24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a.org/resource-library/protecting-our-students-civil-rights" TargetMode="External"/><Relationship Id="rId13" Type="http://schemas.openxmlformats.org/officeDocument/2006/relationships/hyperlink" Target="https://www.nea.org/nea-today/all-news-articles/case-collaboration-clear" TargetMode="External"/><Relationship Id="rId18" Type="http://schemas.openxmlformats.org/officeDocument/2006/relationships/hyperlink" Target="https://www.nea.org/resource-library/protecting-our-students-civil-rights" TargetMode="Externa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hyperlink" Target="https://www.diligent.com/resources/blog/adopting-new-school-policies" TargetMode="External"/><Relationship Id="rId7" Type="http://schemas.openxmlformats.org/officeDocument/2006/relationships/hyperlink" Target="https://www.nea.org/sites/default/files/2020-12/27499_Advocating%20for%20Great%20Public%20Schools_Web_v3.pdf" TargetMode="External"/><Relationship Id="rId12" Type="http://schemas.openxmlformats.org/officeDocument/2006/relationships/hyperlink" Target="https://www.ohioschoolboards.org/sites/default/files/OSBAEffectiveAdvocacybooklet_0_1.pdf" TargetMode="External"/><Relationship Id="rId17" Type="http://schemas.openxmlformats.org/officeDocument/2006/relationships/hyperlink" Target="https://www.nea.org/sites/default/files/2020-12/27499_Advocating%20for%20Great%20Public%20Schools_Web_v3.pdf" TargetMode="Externa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www.aasa.org/resources/resource/board-relationships-101" TargetMode="External"/><Relationship Id="rId20" Type="http://schemas.openxmlformats.org/officeDocument/2006/relationships/hyperlink" Target="https://www.nea.org/nea-today/all-news-articles/case-collaboration-clea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asa.org/resources/resource/board-relationships-101" TargetMode="External"/><Relationship Id="rId11" Type="http://schemas.openxmlformats.org/officeDocument/2006/relationships/hyperlink" Target="https://www.nea.org/sites/default/files/2020-12/27499_Advocating%20for%20Great%20Public%20Schools_Web_v3.pdf" TargetMode="External"/><Relationship Id="rId24" Type="http://schemas.openxmlformats.org/officeDocument/2006/relationships/customXml" Target="../customXml/item1.xml"/><Relationship Id="rId5" Type="http://schemas.openxmlformats.org/officeDocument/2006/relationships/hyperlink" Target="https://ncte.org/blog/2024/09/advocating-change-classroom-school-boards/" TargetMode="External"/><Relationship Id="rId15" Type="http://schemas.openxmlformats.org/officeDocument/2006/relationships/hyperlink" Target="https://ncte.org/blog/2024/09/advocating-change-classroom-school-boards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aasa.org/resources/resource/board-relationships-101" TargetMode="External"/><Relationship Id="rId19" Type="http://schemas.openxmlformats.org/officeDocument/2006/relationships/hyperlink" Target="https://www.ohioschoolboards.org/sites/default/files/OSBAEffectiveAdvocacybooklet_0_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cte.org/blog/2024/09/advocating-change-classroom-school-boards/" TargetMode="External"/><Relationship Id="rId14" Type="http://schemas.openxmlformats.org/officeDocument/2006/relationships/hyperlink" Target="https://www.diligent.com/resources/blog/adopting-new-school-policie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6F1B797-C1C4-45C4-81CE-CC095D71557E}"/>
</file>

<file path=customXml/itemProps2.xml><?xml version="1.0" encoding="utf-8"?>
<ds:datastoreItem xmlns:ds="http://schemas.openxmlformats.org/officeDocument/2006/customXml" ds:itemID="{63EEA815-77C6-4D7E-AAFE-E670FD720001}"/>
</file>

<file path=customXml/itemProps3.xml><?xml version="1.0" encoding="utf-8"?>
<ds:datastoreItem xmlns:ds="http://schemas.openxmlformats.org/officeDocument/2006/customXml" ds:itemID="{6D90DAF2-FBE8-4139-9FA3-F2FC843850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3727</Characters>
  <Application>Microsoft Office Word</Application>
  <DocSecurity>0</DocSecurity>
  <Lines>31</Lines>
  <Paragraphs>8</Paragraphs>
  <ScaleCrop>false</ScaleCrop>
  <Company>NEA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2026-01-27T22:25:00Z</dcterms:created>
  <dcterms:modified xsi:type="dcterms:W3CDTF">2026-01-27T22:26:00Z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4032600</vt:r8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