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5B90A"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br/>
        <w:t>Hello all </w:t>
      </w:r>
    </w:p>
    <w:p w14:paraId="6F88985C"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I am looking for Cat Herders who can take charge of the Content/Presentation teams.  There will be no perfect way to divide up and do this work.  A number of folks will inevitably be on two or three presentation teams.  Following the feedback from folks for the past two years, we are going to do the Team Formation first.  Then, those teams will review the content.  For folks on more than one team, I am going to ask them to go where they are needed.   In other words - we don't need 21 people to review the content for Foundations.   I have outlined the team preparation expectations more fully than in years past.  I have also provided what I think each of the program teams need to focus on.  </w:t>
      </w:r>
    </w:p>
    <w:p w14:paraId="6649F8A1"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w:t>
      </w:r>
    </w:p>
    <w:p w14:paraId="3ED43864"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b/>
          <w:bCs/>
          <w:color w:val="000000"/>
          <w:u w:val="single"/>
          <w:bdr w:val="none" w:sz="0" w:space="0" w:color="auto" w:frame="1"/>
        </w:rPr>
        <w:t>1:00- 4:20 (Day 1 and Day 3 8:30-12:00) </w:t>
      </w:r>
    </w:p>
    <w:p w14:paraId="6E84307D"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b/>
          <w:bCs/>
          <w:color w:val="000000"/>
          <w:bdr w:val="none" w:sz="0" w:space="0" w:color="auto" w:frame="1"/>
        </w:rPr>
        <w:t>Content Team Work Sessions (Eric Simmons will be making sure you are on time to your group and to the ending session of the day)</w:t>
      </w:r>
      <w:r>
        <w:rPr>
          <w:rFonts w:ascii="inherit" w:hAnsi="inherit" w:cs="Arial"/>
          <w:color w:val="000000"/>
          <w:bdr w:val="none" w:sz="0" w:space="0" w:color="auto" w:frame="1"/>
        </w:rPr>
        <w:t> - Work on various programs (All programs will have pre-attendance materials that are accessed through the online course system) </w:t>
      </w:r>
    </w:p>
    <w:p w14:paraId="60451548"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Content Leads</w:t>
      </w:r>
    </w:p>
    <w:p w14:paraId="554E5E52"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Foundations: Barb Whitman and Michael Ruiz (there are three teams)</w:t>
      </w:r>
    </w:p>
    <w:p w14:paraId="3A855099"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ARJ: Albert Jones and Shelly Clements</w:t>
      </w:r>
    </w:p>
    <w:p w14:paraId="2771CB22"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xml:space="preserve">              HBCU: </w:t>
      </w:r>
      <w:proofErr w:type="spellStart"/>
      <w:r>
        <w:rPr>
          <w:rFonts w:ascii="inherit" w:hAnsi="inherit" w:cs="Arial"/>
          <w:color w:val="000000"/>
          <w:bdr w:val="none" w:sz="0" w:space="0" w:color="auto" w:frame="1"/>
        </w:rPr>
        <w:t>Illissa</w:t>
      </w:r>
      <w:proofErr w:type="spellEnd"/>
      <w:r>
        <w:rPr>
          <w:rFonts w:ascii="inherit" w:hAnsi="inherit" w:cs="Arial"/>
          <w:color w:val="000000"/>
          <w:bdr w:val="none" w:sz="0" w:space="0" w:color="auto" w:frame="1"/>
        </w:rPr>
        <w:t xml:space="preserve"> Morrow and </w:t>
      </w:r>
      <w:proofErr w:type="spellStart"/>
      <w:r>
        <w:rPr>
          <w:rFonts w:ascii="inherit" w:hAnsi="inherit" w:cs="Arial"/>
          <w:color w:val="000000"/>
          <w:bdr w:val="none" w:sz="0" w:space="0" w:color="auto" w:frame="1"/>
        </w:rPr>
        <w:t>LaQuita</w:t>
      </w:r>
      <w:proofErr w:type="spellEnd"/>
      <w:r>
        <w:rPr>
          <w:rFonts w:ascii="inherit" w:hAnsi="inherit" w:cs="Arial"/>
          <w:color w:val="000000"/>
          <w:bdr w:val="none" w:sz="0" w:space="0" w:color="auto" w:frame="1"/>
        </w:rPr>
        <w:t xml:space="preserve"> Maxey</w:t>
      </w:r>
    </w:p>
    <w:p w14:paraId="538AB11D"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xml:space="preserve">              LGBTQ: Natasha </w:t>
      </w:r>
      <w:proofErr w:type="spellStart"/>
      <w:r>
        <w:rPr>
          <w:rFonts w:ascii="inherit" w:hAnsi="inherit" w:cs="Arial"/>
          <w:color w:val="000000"/>
          <w:bdr w:val="none" w:sz="0" w:space="0" w:color="auto" w:frame="1"/>
        </w:rPr>
        <w:t>Eckart</w:t>
      </w:r>
      <w:proofErr w:type="spellEnd"/>
      <w:r>
        <w:rPr>
          <w:rFonts w:ascii="inherit" w:hAnsi="inherit" w:cs="Arial"/>
          <w:color w:val="000000"/>
          <w:bdr w:val="none" w:sz="0" w:space="0" w:color="auto" w:frame="1"/>
        </w:rPr>
        <w:t xml:space="preserve"> and Anthony </w:t>
      </w:r>
      <w:proofErr w:type="spellStart"/>
      <w:r>
        <w:rPr>
          <w:rFonts w:ascii="inherit" w:hAnsi="inherit" w:cs="Arial"/>
          <w:color w:val="000000"/>
          <w:bdr w:val="none" w:sz="0" w:space="0" w:color="auto" w:frame="1"/>
        </w:rPr>
        <w:t>Brisson</w:t>
      </w:r>
      <w:proofErr w:type="spellEnd"/>
    </w:p>
    <w:p w14:paraId="0AB9969B"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ESP:  </w:t>
      </w:r>
      <w:proofErr w:type="spellStart"/>
      <w:r>
        <w:rPr>
          <w:rFonts w:ascii="inherit" w:hAnsi="inherit" w:cs="Arial"/>
          <w:color w:val="000000"/>
          <w:bdr w:val="none" w:sz="0" w:space="0" w:color="auto" w:frame="1"/>
        </w:rPr>
        <w:t>Grat</w:t>
      </w:r>
      <w:proofErr w:type="spellEnd"/>
      <w:r>
        <w:rPr>
          <w:rFonts w:ascii="inherit" w:hAnsi="inherit" w:cs="Arial"/>
          <w:color w:val="000000"/>
          <w:bdr w:val="none" w:sz="0" w:space="0" w:color="auto" w:frame="1"/>
        </w:rPr>
        <w:t xml:space="preserve"> Dalton</w:t>
      </w:r>
    </w:p>
    <w:p w14:paraId="0CD36F76"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School Boards: Monet Reilly and Meighan Davis       </w:t>
      </w:r>
    </w:p>
    <w:p w14:paraId="2667A95B"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Campaigns: Zac Johnson</w:t>
      </w:r>
    </w:p>
    <w:p w14:paraId="71D8D754"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Coaching: Halimah</w:t>
      </w:r>
    </w:p>
    <w:p w14:paraId="26C9B877"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xml:space="preserve">              Conferences: Michelle Couture and Kristin </w:t>
      </w:r>
      <w:proofErr w:type="spellStart"/>
      <w:r>
        <w:rPr>
          <w:rFonts w:ascii="inherit" w:hAnsi="inherit" w:cs="Arial"/>
          <w:color w:val="000000"/>
          <w:bdr w:val="none" w:sz="0" w:space="0" w:color="auto" w:frame="1"/>
        </w:rPr>
        <w:t>Lytie</w:t>
      </w:r>
      <w:proofErr w:type="spellEnd"/>
    </w:p>
    <w:p w14:paraId="23B665F4"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xml:space="preserve">              LMS-Articulate: </w:t>
      </w:r>
      <w:proofErr w:type="spellStart"/>
      <w:r>
        <w:rPr>
          <w:rFonts w:ascii="inherit" w:hAnsi="inherit" w:cs="Arial"/>
          <w:color w:val="000000"/>
          <w:bdr w:val="none" w:sz="0" w:space="0" w:color="auto" w:frame="1"/>
        </w:rPr>
        <w:t>Jeny</w:t>
      </w:r>
      <w:proofErr w:type="spellEnd"/>
      <w:r>
        <w:rPr>
          <w:rFonts w:ascii="inherit" w:hAnsi="inherit" w:cs="Arial"/>
          <w:color w:val="000000"/>
          <w:bdr w:val="none" w:sz="0" w:space="0" w:color="auto" w:frame="1"/>
        </w:rPr>
        <w:t xml:space="preserve"> Gardner</w:t>
      </w:r>
    </w:p>
    <w:p w14:paraId="27720860"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LMS-Events: Chad Williams    </w:t>
      </w:r>
    </w:p>
    <w:p w14:paraId="5CB81055"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w:t>
      </w:r>
    </w:p>
    <w:p w14:paraId="1C577555"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b/>
          <w:bCs/>
          <w:color w:val="000000"/>
          <w:bdr w:val="none" w:sz="0" w:space="0" w:color="auto" w:frame="1"/>
        </w:rPr>
        <w:t>Content Team Overview of Outcomes:</w:t>
      </w:r>
    </w:p>
    <w:p w14:paraId="623CF94C"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Online programs – LMS Articulate and LMS Live Events</w:t>
      </w:r>
    </w:p>
    <w:p w14:paraId="5834B405"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All online programs will identify a “calendar of course launch dates”, identify a lead for the event, and calendar additional meeting times to accomplish the tasks.  Ellen Holmes will be included in all calendar updates.  FOR LMS Events (Synchronous) – Teams will schedule at least two meetings prior to the event to go over the agenda,</w:t>
      </w:r>
      <w:proofErr w:type="gramStart"/>
      <w:r>
        <w:rPr>
          <w:rFonts w:ascii="inherit" w:hAnsi="inherit" w:cs="Arial"/>
          <w:color w:val="000000"/>
          <w:bdr w:val="none" w:sz="0" w:space="0" w:color="auto" w:frame="1"/>
        </w:rPr>
        <w:t>  practice</w:t>
      </w:r>
      <w:proofErr w:type="gramEnd"/>
      <w:r>
        <w:rPr>
          <w:rFonts w:ascii="inherit" w:hAnsi="inherit" w:cs="Arial"/>
          <w:color w:val="000000"/>
          <w:bdr w:val="none" w:sz="0" w:space="0" w:color="auto" w:frame="1"/>
        </w:rPr>
        <w:t xml:space="preserve"> the teaching “script,” and use the slides. Ellen Holmes will be included in all calendar invites.  All materials for the events need to be sent to Ellen Holmes 30 days before the event.</w:t>
      </w:r>
    </w:p>
    <w:p w14:paraId="78EB14BB" w14:textId="77777777" w:rsidR="009D457B" w:rsidRDefault="009D457B" w:rsidP="009D457B">
      <w:pPr>
        <w:pStyle w:val="xmsonormal"/>
        <w:shd w:val="clear" w:color="auto" w:fill="FFFFFF"/>
        <w:spacing w:before="0" w:beforeAutospacing="0" w:after="0" w:afterAutospacing="0"/>
        <w:ind w:left="1440" w:hanging="360"/>
        <w:rPr>
          <w:rFonts w:ascii="Arial" w:hAnsi="Arial" w:cs="Arial"/>
          <w:color w:val="242424"/>
          <w:sz w:val="20"/>
          <w:szCs w:val="20"/>
        </w:rPr>
      </w:pPr>
      <w:r>
        <w:rPr>
          <w:rFonts w:ascii="inherit" w:hAnsi="inherit" w:cs="Arial"/>
          <w:color w:val="000000"/>
          <w:bdr w:val="none" w:sz="0" w:space="0" w:color="auto" w:frame="1"/>
        </w:rPr>
        <w:t>LMS Articulate (</w:t>
      </w:r>
      <w:proofErr w:type="spellStart"/>
      <w:r>
        <w:rPr>
          <w:rFonts w:ascii="inherit" w:hAnsi="inherit" w:cs="Arial"/>
          <w:color w:val="000000"/>
          <w:bdr w:val="none" w:sz="0" w:space="0" w:color="auto" w:frame="1"/>
        </w:rPr>
        <w:t>Jeny</w:t>
      </w:r>
      <w:proofErr w:type="spellEnd"/>
      <w:r>
        <w:rPr>
          <w:rFonts w:ascii="inherit" w:hAnsi="inherit" w:cs="Arial"/>
          <w:color w:val="000000"/>
          <w:bdr w:val="none" w:sz="0" w:space="0" w:color="auto" w:frame="1"/>
        </w:rPr>
        <w:t>) – Will be building modules associated with teaching the full development of a campaign plan,</w:t>
      </w:r>
      <w:proofErr w:type="gramStart"/>
      <w:r>
        <w:rPr>
          <w:rFonts w:ascii="inherit" w:hAnsi="inherit" w:cs="Arial"/>
          <w:color w:val="000000"/>
          <w:bdr w:val="none" w:sz="0" w:space="0" w:color="auto" w:frame="1"/>
        </w:rPr>
        <w:t>  excel</w:t>
      </w:r>
      <w:proofErr w:type="gramEnd"/>
      <w:r>
        <w:rPr>
          <w:rFonts w:ascii="inherit" w:hAnsi="inherit" w:cs="Arial"/>
          <w:color w:val="000000"/>
          <w:bdr w:val="none" w:sz="0" w:space="0" w:color="auto" w:frame="1"/>
        </w:rPr>
        <w:t xml:space="preserve"> tasks,  quintile walk,  and identifying other asynchronous content for later development</w:t>
      </w:r>
    </w:p>
    <w:p w14:paraId="6D873FDE" w14:textId="77777777" w:rsidR="009D457B" w:rsidRDefault="009D457B" w:rsidP="009D457B">
      <w:pPr>
        <w:pStyle w:val="xmsonormal"/>
        <w:shd w:val="clear" w:color="auto" w:fill="FFFFFF"/>
        <w:spacing w:before="0" w:beforeAutospacing="0" w:after="0" w:afterAutospacing="0"/>
        <w:ind w:left="1440" w:hanging="360"/>
        <w:rPr>
          <w:rFonts w:ascii="Arial" w:hAnsi="Arial" w:cs="Arial"/>
          <w:color w:val="242424"/>
          <w:sz w:val="20"/>
          <w:szCs w:val="20"/>
        </w:rPr>
      </w:pPr>
      <w:r>
        <w:rPr>
          <w:rFonts w:ascii="inherit" w:hAnsi="inherit" w:cs="Arial"/>
          <w:color w:val="000000"/>
          <w:bdr w:val="none" w:sz="0" w:space="0" w:color="auto" w:frame="1"/>
        </w:rPr>
        <w:t xml:space="preserve">LMS Events (Chad) – Will be reviewing the online schedule of offerings, making a calendar and identifying a lead for each one.  Also, what content of the Organizing </w:t>
      </w:r>
      <w:proofErr w:type="gramStart"/>
      <w:r>
        <w:rPr>
          <w:rFonts w:ascii="inherit" w:hAnsi="inherit" w:cs="Arial"/>
          <w:color w:val="000000"/>
          <w:bdr w:val="none" w:sz="0" w:space="0" w:color="auto" w:frame="1"/>
        </w:rPr>
        <w:t>Through</w:t>
      </w:r>
      <w:proofErr w:type="gramEnd"/>
      <w:r>
        <w:rPr>
          <w:rFonts w:ascii="inherit" w:hAnsi="inherit" w:cs="Arial"/>
          <w:color w:val="000000"/>
          <w:bdr w:val="none" w:sz="0" w:space="0" w:color="auto" w:frame="1"/>
        </w:rPr>
        <w:t xml:space="preserve"> Advocacy will we revise?</w:t>
      </w:r>
    </w:p>
    <w:p w14:paraId="78AA2440" w14:textId="77777777" w:rsidR="009D457B" w:rsidRDefault="009D457B" w:rsidP="009D457B">
      <w:pPr>
        <w:pStyle w:val="xmsonormal"/>
        <w:shd w:val="clear" w:color="auto" w:fill="FFFFFF"/>
        <w:spacing w:before="0" w:beforeAutospacing="0" w:after="0" w:afterAutospacing="0"/>
        <w:ind w:left="1440" w:hanging="360"/>
        <w:rPr>
          <w:rFonts w:ascii="Arial" w:hAnsi="Arial" w:cs="Arial"/>
          <w:color w:val="242424"/>
          <w:sz w:val="20"/>
          <w:szCs w:val="20"/>
        </w:rPr>
      </w:pPr>
      <w:r>
        <w:rPr>
          <w:rFonts w:ascii="inherit" w:hAnsi="inherit" w:cs="Arial"/>
          <w:color w:val="000000"/>
          <w:u w:val="single"/>
          <w:bdr w:val="none" w:sz="0" w:space="0" w:color="auto" w:frame="1"/>
        </w:rPr>
        <w:t>School Safety Team</w:t>
      </w:r>
      <w:r>
        <w:rPr>
          <w:rFonts w:ascii="inherit" w:hAnsi="inherit" w:cs="Arial"/>
          <w:color w:val="000000"/>
          <w:bdr w:val="none" w:sz="0" w:space="0" w:color="auto" w:frame="1"/>
        </w:rPr>
        <w:t> – You are integrated into the LMS work, BUT you could also work on other content teams as you would like</w:t>
      </w:r>
    </w:p>
    <w:p w14:paraId="323DAE27"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w:t>
      </w:r>
    </w:p>
    <w:p w14:paraId="034ECE3C"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In-Person Event Outcomes:</w:t>
      </w:r>
    </w:p>
    <w:p w14:paraId="014A92E4"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lastRenderedPageBreak/>
        <w:t>Review and Revise means: Review the feedback forms and highlighted changes from the previous teams.  They will review pre-attendance and participant handouts and begin making adjustments to materials.  If other work is needed for a content group, it has been written below.  </w:t>
      </w:r>
    </w:p>
    <w:p w14:paraId="24F1E60F"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w:t>
      </w:r>
    </w:p>
    <w:p w14:paraId="6F13A4E2"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All teams will create the following calendar commitments:  Further content review if needed – all Handouts and pre-attendance need to be to Ellen Holmes at least 4 weeks before the event. Teams will schedule a meeting where portions of the agenda are assigned and a high-level review of the agenda is had.  Teams will schedule actual real-time practice in pairs or as a full team in which scripts are practiced and slides are used.  This is all before our full planning day.   We are doing this because there has been some fairly consistent feedback that not all presenters appeared as prepped as others.  It also showed up in some of our team debriefs and personal reflections.  All calendar invites will include Ellen.</w:t>
      </w:r>
    </w:p>
    <w:p w14:paraId="5FA95E2F"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bdr w:val="none" w:sz="0" w:space="0" w:color="auto" w:frame="1"/>
        </w:rPr>
        <w:t> </w:t>
      </w:r>
    </w:p>
    <w:p w14:paraId="7F8F1ED7"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 xml:space="preserve">HBCU Focused </w:t>
      </w:r>
      <w:proofErr w:type="gramStart"/>
      <w:r>
        <w:rPr>
          <w:rFonts w:ascii="inherit" w:hAnsi="inherit" w:cs="Arial"/>
          <w:color w:val="000000"/>
          <w:u w:val="single"/>
          <w:bdr w:val="none" w:sz="0" w:space="0" w:color="auto" w:frame="1"/>
        </w:rPr>
        <w:t>Academy  </w:t>
      </w:r>
      <w:r>
        <w:rPr>
          <w:rFonts w:ascii="inherit" w:hAnsi="inherit" w:cs="Arial"/>
          <w:color w:val="000000"/>
          <w:bdr w:val="none" w:sz="0" w:space="0" w:color="auto" w:frame="1"/>
        </w:rPr>
        <w:t>–</w:t>
      </w:r>
      <w:proofErr w:type="gramEnd"/>
      <w:r>
        <w:rPr>
          <w:rFonts w:ascii="inherit" w:hAnsi="inherit" w:cs="Arial"/>
          <w:color w:val="000000"/>
          <w:bdr w:val="none" w:sz="0" w:space="0" w:color="auto" w:frame="1"/>
        </w:rPr>
        <w:t xml:space="preserve"> Review and revise</w:t>
      </w:r>
    </w:p>
    <w:p w14:paraId="309F2248"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ESP Academy </w:t>
      </w:r>
      <w:r>
        <w:rPr>
          <w:rFonts w:ascii="inherit" w:hAnsi="inherit" w:cs="Arial"/>
          <w:color w:val="000000"/>
          <w:bdr w:val="none" w:sz="0" w:space="0" w:color="auto" w:frame="1"/>
        </w:rPr>
        <w:t>– Review and Revise</w:t>
      </w:r>
    </w:p>
    <w:p w14:paraId="63F2E784"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LGBTQ Academy </w:t>
      </w:r>
      <w:r>
        <w:rPr>
          <w:rFonts w:ascii="inherit" w:hAnsi="inherit" w:cs="Arial"/>
          <w:color w:val="000000"/>
          <w:bdr w:val="none" w:sz="0" w:space="0" w:color="auto" w:frame="1"/>
        </w:rPr>
        <w:t>– Review and Revise</w:t>
      </w:r>
    </w:p>
    <w:p w14:paraId="78A8981A"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ARJ Academy</w:t>
      </w:r>
      <w:r>
        <w:rPr>
          <w:rFonts w:ascii="inherit" w:hAnsi="inherit" w:cs="Arial"/>
          <w:color w:val="000000"/>
          <w:bdr w:val="none" w:sz="0" w:space="0" w:color="auto" w:frame="1"/>
        </w:rPr>
        <w:t> – Review and Revise</w:t>
      </w:r>
    </w:p>
    <w:p w14:paraId="76E025E3"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School Board Academy</w:t>
      </w:r>
      <w:r>
        <w:rPr>
          <w:rFonts w:ascii="inherit" w:hAnsi="inherit" w:cs="Arial"/>
          <w:color w:val="000000"/>
          <w:bdr w:val="none" w:sz="0" w:space="0" w:color="auto" w:frame="1"/>
        </w:rPr>
        <w:t> – Review and Revise</w:t>
      </w:r>
    </w:p>
    <w:p w14:paraId="101A6CD4"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Foundations</w:t>
      </w:r>
      <w:r>
        <w:rPr>
          <w:rFonts w:ascii="inherit" w:hAnsi="inherit" w:cs="Arial"/>
          <w:color w:val="000000"/>
          <w:bdr w:val="none" w:sz="0" w:space="0" w:color="auto" w:frame="1"/>
        </w:rPr>
        <w:t> – Replace the following – Identify the leader (Big Heads Sheets) – and the Sticker UP activity,  and the run of slides with the videos about leadership structures – new videos --- That particular run of content is dated.  You need the same outcomes, but rewrite with scenarios, new graphics etc.  There is a very new, well-done set of one-on-one scenarios within the HBCU content that might allow some support to figure out who is the leader and what structure you need in place to pull off a particular action.  I think it may also be that we could introduce “organizing math” and Dunbar’s numbers and have them work back – If you want 1500 people (activists) to turn up at a school board meeting in a month – how big is your organizing team, how many mobilizers do you need, and what sort of communication plan (asks, reminders, day of reminders, follow up thanks/why did you not come)</w:t>
      </w:r>
    </w:p>
    <w:p w14:paraId="60CDC220"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Conference Teams </w:t>
      </w:r>
      <w:r>
        <w:rPr>
          <w:rFonts w:ascii="inherit" w:hAnsi="inherit" w:cs="Arial"/>
          <w:color w:val="000000"/>
          <w:bdr w:val="none" w:sz="0" w:space="0" w:color="auto" w:frame="1"/>
        </w:rPr>
        <w:t>- Very Brief and very quick review and revision</w:t>
      </w:r>
    </w:p>
    <w:p w14:paraId="509D3FE8" w14:textId="77777777" w:rsidR="009D457B" w:rsidRDefault="009D457B" w:rsidP="009D457B">
      <w:pPr>
        <w:pStyle w:val="xmsonormal"/>
        <w:shd w:val="clear" w:color="auto" w:fill="FFFFFF"/>
        <w:spacing w:before="0" w:beforeAutospacing="0" w:after="0" w:afterAutospacing="0"/>
        <w:textAlignment w:val="baseline"/>
        <w:rPr>
          <w:rFonts w:ascii="Arial" w:hAnsi="Arial" w:cs="Arial"/>
          <w:color w:val="242424"/>
          <w:sz w:val="20"/>
          <w:szCs w:val="20"/>
        </w:rPr>
      </w:pPr>
      <w:r>
        <w:rPr>
          <w:rFonts w:ascii="inherit" w:hAnsi="inherit" w:cs="Arial"/>
          <w:color w:val="000000"/>
          <w:u w:val="single"/>
          <w:bdr w:val="none" w:sz="0" w:space="0" w:color="auto" w:frame="1"/>
        </w:rPr>
        <w:t>Campaign and Coaching</w:t>
      </w:r>
      <w:r>
        <w:rPr>
          <w:rFonts w:ascii="inherit" w:hAnsi="inherit" w:cs="Arial"/>
          <w:color w:val="000000"/>
          <w:bdr w:val="none" w:sz="0" w:space="0" w:color="auto" w:frame="1"/>
        </w:rPr>
        <w:t> – NEW CONTENT – Developing the foundations for a winning campaign, the club to fighting union, and the other organizing track we built – we can start with that content AND it needs to be aligned with the Campaign Template AND the Online Modules AND the Coaching.  We have some basic coaching content in our own program,</w:t>
      </w:r>
      <w:proofErr w:type="gramStart"/>
      <w:r>
        <w:rPr>
          <w:rFonts w:ascii="inherit" w:hAnsi="inherit" w:cs="Arial"/>
          <w:color w:val="000000"/>
          <w:bdr w:val="none" w:sz="0" w:space="0" w:color="auto" w:frame="1"/>
        </w:rPr>
        <w:t>  Ganz</w:t>
      </w:r>
      <w:proofErr w:type="gramEnd"/>
      <w:r>
        <w:rPr>
          <w:rFonts w:ascii="inherit" w:hAnsi="inherit" w:cs="Arial"/>
          <w:color w:val="000000"/>
          <w:bdr w:val="none" w:sz="0" w:space="0" w:color="auto" w:frame="1"/>
        </w:rPr>
        <w:t xml:space="preserve"> programs, and the coaching training some of us experienced with campaign lab. Ellen will be part of this group</w:t>
      </w:r>
    </w:p>
    <w:p w14:paraId="3BA991E8" w14:textId="77777777" w:rsidR="0053590A" w:rsidRDefault="0053590A">
      <w:bookmarkStart w:id="0" w:name="_GoBack"/>
      <w:bookmarkEnd w:id="0"/>
    </w:p>
    <w:sectPr w:rsidR="00535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57B"/>
    <w:rsid w:val="0053590A"/>
    <w:rsid w:val="009D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A480"/>
  <w15:chartTrackingRefBased/>
  <w15:docId w15:val="{2B36A96D-8357-4473-9D95-7CD9F54B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D4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777813">
      <w:bodyDiv w:val="1"/>
      <w:marLeft w:val="0"/>
      <w:marRight w:val="0"/>
      <w:marTop w:val="0"/>
      <w:marBottom w:val="0"/>
      <w:divBdr>
        <w:top w:val="none" w:sz="0" w:space="0" w:color="auto"/>
        <w:left w:val="none" w:sz="0" w:space="0" w:color="auto"/>
        <w:bottom w:val="none" w:sz="0" w:space="0" w:color="auto"/>
        <w:right w:val="none" w:sz="0" w:space="0" w:color="auto"/>
      </w:divBdr>
      <w:divsChild>
        <w:div w:id="1623338042">
          <w:marLeft w:val="0"/>
          <w:marRight w:val="0"/>
          <w:marTop w:val="0"/>
          <w:marBottom w:val="0"/>
          <w:divBdr>
            <w:top w:val="none" w:sz="0" w:space="0" w:color="auto"/>
            <w:left w:val="none" w:sz="0" w:space="0" w:color="auto"/>
            <w:bottom w:val="none" w:sz="0" w:space="0" w:color="auto"/>
            <w:right w:val="none" w:sz="0" w:space="0" w:color="auto"/>
          </w:divBdr>
        </w:div>
        <w:div w:id="1043167936">
          <w:marLeft w:val="0"/>
          <w:marRight w:val="0"/>
          <w:marTop w:val="0"/>
          <w:marBottom w:val="0"/>
          <w:divBdr>
            <w:top w:val="none" w:sz="0" w:space="0" w:color="auto"/>
            <w:left w:val="none" w:sz="0" w:space="0" w:color="auto"/>
            <w:bottom w:val="none" w:sz="0" w:space="0" w:color="auto"/>
            <w:right w:val="none" w:sz="0" w:space="0" w:color="auto"/>
          </w:divBdr>
        </w:div>
        <w:div w:id="1264995533">
          <w:marLeft w:val="0"/>
          <w:marRight w:val="0"/>
          <w:marTop w:val="0"/>
          <w:marBottom w:val="0"/>
          <w:divBdr>
            <w:top w:val="none" w:sz="0" w:space="0" w:color="auto"/>
            <w:left w:val="none" w:sz="0" w:space="0" w:color="auto"/>
            <w:bottom w:val="none" w:sz="0" w:space="0" w:color="auto"/>
            <w:right w:val="none" w:sz="0" w:space="0" w:color="auto"/>
          </w:divBdr>
        </w:div>
        <w:div w:id="1723018108">
          <w:marLeft w:val="0"/>
          <w:marRight w:val="0"/>
          <w:marTop w:val="0"/>
          <w:marBottom w:val="0"/>
          <w:divBdr>
            <w:top w:val="none" w:sz="0" w:space="0" w:color="auto"/>
            <w:left w:val="none" w:sz="0" w:space="0" w:color="auto"/>
            <w:bottom w:val="none" w:sz="0" w:space="0" w:color="auto"/>
            <w:right w:val="none" w:sz="0" w:space="0" w:color="auto"/>
          </w:divBdr>
        </w:div>
        <w:div w:id="1087920426">
          <w:marLeft w:val="0"/>
          <w:marRight w:val="0"/>
          <w:marTop w:val="0"/>
          <w:marBottom w:val="0"/>
          <w:divBdr>
            <w:top w:val="none" w:sz="0" w:space="0" w:color="auto"/>
            <w:left w:val="none" w:sz="0" w:space="0" w:color="auto"/>
            <w:bottom w:val="none" w:sz="0" w:space="0" w:color="auto"/>
            <w:right w:val="none" w:sz="0" w:space="0" w:color="auto"/>
          </w:divBdr>
        </w:div>
        <w:div w:id="1137259842">
          <w:marLeft w:val="0"/>
          <w:marRight w:val="0"/>
          <w:marTop w:val="0"/>
          <w:marBottom w:val="0"/>
          <w:divBdr>
            <w:top w:val="none" w:sz="0" w:space="0" w:color="auto"/>
            <w:left w:val="none" w:sz="0" w:space="0" w:color="auto"/>
            <w:bottom w:val="none" w:sz="0" w:space="0" w:color="auto"/>
            <w:right w:val="none" w:sz="0" w:space="0" w:color="auto"/>
          </w:divBdr>
        </w:div>
        <w:div w:id="1202790900">
          <w:marLeft w:val="0"/>
          <w:marRight w:val="0"/>
          <w:marTop w:val="0"/>
          <w:marBottom w:val="0"/>
          <w:divBdr>
            <w:top w:val="none" w:sz="0" w:space="0" w:color="auto"/>
            <w:left w:val="none" w:sz="0" w:space="0" w:color="auto"/>
            <w:bottom w:val="none" w:sz="0" w:space="0" w:color="auto"/>
            <w:right w:val="none" w:sz="0" w:space="0" w:color="auto"/>
          </w:divBdr>
        </w:div>
        <w:div w:id="794327320">
          <w:marLeft w:val="0"/>
          <w:marRight w:val="0"/>
          <w:marTop w:val="0"/>
          <w:marBottom w:val="0"/>
          <w:divBdr>
            <w:top w:val="none" w:sz="0" w:space="0" w:color="auto"/>
            <w:left w:val="none" w:sz="0" w:space="0" w:color="auto"/>
            <w:bottom w:val="none" w:sz="0" w:space="0" w:color="auto"/>
            <w:right w:val="none" w:sz="0" w:space="0" w:color="auto"/>
          </w:divBdr>
        </w:div>
        <w:div w:id="780340910">
          <w:marLeft w:val="0"/>
          <w:marRight w:val="0"/>
          <w:marTop w:val="0"/>
          <w:marBottom w:val="0"/>
          <w:divBdr>
            <w:top w:val="none" w:sz="0" w:space="0" w:color="auto"/>
            <w:left w:val="none" w:sz="0" w:space="0" w:color="auto"/>
            <w:bottom w:val="none" w:sz="0" w:space="0" w:color="auto"/>
            <w:right w:val="none" w:sz="0" w:space="0" w:color="auto"/>
          </w:divBdr>
        </w:div>
        <w:div w:id="1153721291">
          <w:marLeft w:val="0"/>
          <w:marRight w:val="0"/>
          <w:marTop w:val="0"/>
          <w:marBottom w:val="0"/>
          <w:divBdr>
            <w:top w:val="none" w:sz="0" w:space="0" w:color="auto"/>
            <w:left w:val="none" w:sz="0" w:space="0" w:color="auto"/>
            <w:bottom w:val="none" w:sz="0" w:space="0" w:color="auto"/>
            <w:right w:val="none" w:sz="0" w:space="0" w:color="auto"/>
          </w:divBdr>
        </w:div>
        <w:div w:id="76098715">
          <w:marLeft w:val="0"/>
          <w:marRight w:val="0"/>
          <w:marTop w:val="0"/>
          <w:marBottom w:val="0"/>
          <w:divBdr>
            <w:top w:val="none" w:sz="0" w:space="0" w:color="auto"/>
            <w:left w:val="none" w:sz="0" w:space="0" w:color="auto"/>
            <w:bottom w:val="none" w:sz="0" w:space="0" w:color="auto"/>
            <w:right w:val="none" w:sz="0" w:space="0" w:color="auto"/>
          </w:divBdr>
        </w:div>
        <w:div w:id="1149901926">
          <w:marLeft w:val="0"/>
          <w:marRight w:val="0"/>
          <w:marTop w:val="0"/>
          <w:marBottom w:val="0"/>
          <w:divBdr>
            <w:top w:val="none" w:sz="0" w:space="0" w:color="auto"/>
            <w:left w:val="none" w:sz="0" w:space="0" w:color="auto"/>
            <w:bottom w:val="none" w:sz="0" w:space="0" w:color="auto"/>
            <w:right w:val="none" w:sz="0" w:space="0" w:color="auto"/>
          </w:divBdr>
        </w:div>
        <w:div w:id="302464752">
          <w:marLeft w:val="0"/>
          <w:marRight w:val="0"/>
          <w:marTop w:val="0"/>
          <w:marBottom w:val="0"/>
          <w:divBdr>
            <w:top w:val="none" w:sz="0" w:space="0" w:color="auto"/>
            <w:left w:val="none" w:sz="0" w:space="0" w:color="auto"/>
            <w:bottom w:val="none" w:sz="0" w:space="0" w:color="auto"/>
            <w:right w:val="none" w:sz="0" w:space="0" w:color="auto"/>
          </w:divBdr>
        </w:div>
        <w:div w:id="212229250">
          <w:marLeft w:val="0"/>
          <w:marRight w:val="0"/>
          <w:marTop w:val="0"/>
          <w:marBottom w:val="0"/>
          <w:divBdr>
            <w:top w:val="none" w:sz="0" w:space="0" w:color="auto"/>
            <w:left w:val="none" w:sz="0" w:space="0" w:color="auto"/>
            <w:bottom w:val="none" w:sz="0" w:space="0" w:color="auto"/>
            <w:right w:val="none" w:sz="0" w:space="0" w:color="auto"/>
          </w:divBdr>
        </w:div>
        <w:div w:id="60180483">
          <w:marLeft w:val="0"/>
          <w:marRight w:val="0"/>
          <w:marTop w:val="0"/>
          <w:marBottom w:val="0"/>
          <w:divBdr>
            <w:top w:val="none" w:sz="0" w:space="0" w:color="auto"/>
            <w:left w:val="none" w:sz="0" w:space="0" w:color="auto"/>
            <w:bottom w:val="none" w:sz="0" w:space="0" w:color="auto"/>
            <w:right w:val="none" w:sz="0" w:space="0" w:color="auto"/>
          </w:divBdr>
        </w:div>
        <w:div w:id="1258097765">
          <w:marLeft w:val="0"/>
          <w:marRight w:val="0"/>
          <w:marTop w:val="0"/>
          <w:marBottom w:val="0"/>
          <w:divBdr>
            <w:top w:val="none" w:sz="0" w:space="0" w:color="auto"/>
            <w:left w:val="none" w:sz="0" w:space="0" w:color="auto"/>
            <w:bottom w:val="none" w:sz="0" w:space="0" w:color="auto"/>
            <w:right w:val="none" w:sz="0" w:space="0" w:color="auto"/>
          </w:divBdr>
        </w:div>
        <w:div w:id="56516961">
          <w:marLeft w:val="0"/>
          <w:marRight w:val="0"/>
          <w:marTop w:val="0"/>
          <w:marBottom w:val="0"/>
          <w:divBdr>
            <w:top w:val="none" w:sz="0" w:space="0" w:color="auto"/>
            <w:left w:val="none" w:sz="0" w:space="0" w:color="auto"/>
            <w:bottom w:val="none" w:sz="0" w:space="0" w:color="auto"/>
            <w:right w:val="none" w:sz="0" w:space="0" w:color="auto"/>
          </w:divBdr>
        </w:div>
        <w:div w:id="1539660194">
          <w:marLeft w:val="0"/>
          <w:marRight w:val="0"/>
          <w:marTop w:val="0"/>
          <w:marBottom w:val="0"/>
          <w:divBdr>
            <w:top w:val="none" w:sz="0" w:space="0" w:color="auto"/>
            <w:left w:val="none" w:sz="0" w:space="0" w:color="auto"/>
            <w:bottom w:val="none" w:sz="0" w:space="0" w:color="auto"/>
            <w:right w:val="none" w:sz="0" w:space="0" w:color="auto"/>
          </w:divBdr>
        </w:div>
        <w:div w:id="1036201161">
          <w:marLeft w:val="0"/>
          <w:marRight w:val="0"/>
          <w:marTop w:val="0"/>
          <w:marBottom w:val="0"/>
          <w:divBdr>
            <w:top w:val="none" w:sz="0" w:space="0" w:color="auto"/>
            <w:left w:val="none" w:sz="0" w:space="0" w:color="auto"/>
            <w:bottom w:val="none" w:sz="0" w:space="0" w:color="auto"/>
            <w:right w:val="none" w:sz="0" w:space="0" w:color="auto"/>
          </w:divBdr>
        </w:div>
        <w:div w:id="897666084">
          <w:marLeft w:val="0"/>
          <w:marRight w:val="0"/>
          <w:marTop w:val="0"/>
          <w:marBottom w:val="0"/>
          <w:divBdr>
            <w:top w:val="none" w:sz="0" w:space="0" w:color="auto"/>
            <w:left w:val="none" w:sz="0" w:space="0" w:color="auto"/>
            <w:bottom w:val="none" w:sz="0" w:space="0" w:color="auto"/>
            <w:right w:val="none" w:sz="0" w:space="0" w:color="auto"/>
          </w:divBdr>
        </w:div>
        <w:div w:id="331765327">
          <w:marLeft w:val="0"/>
          <w:marRight w:val="0"/>
          <w:marTop w:val="0"/>
          <w:marBottom w:val="0"/>
          <w:divBdr>
            <w:top w:val="none" w:sz="0" w:space="0" w:color="auto"/>
            <w:left w:val="none" w:sz="0" w:space="0" w:color="auto"/>
            <w:bottom w:val="none" w:sz="0" w:space="0" w:color="auto"/>
            <w:right w:val="none" w:sz="0" w:space="0" w:color="auto"/>
          </w:divBdr>
        </w:div>
        <w:div w:id="1172649091">
          <w:marLeft w:val="0"/>
          <w:marRight w:val="0"/>
          <w:marTop w:val="0"/>
          <w:marBottom w:val="0"/>
          <w:divBdr>
            <w:top w:val="none" w:sz="0" w:space="0" w:color="auto"/>
            <w:left w:val="none" w:sz="0" w:space="0" w:color="auto"/>
            <w:bottom w:val="none" w:sz="0" w:space="0" w:color="auto"/>
            <w:right w:val="none" w:sz="0" w:space="0" w:color="auto"/>
          </w:divBdr>
        </w:div>
        <w:div w:id="601499609">
          <w:marLeft w:val="0"/>
          <w:marRight w:val="0"/>
          <w:marTop w:val="0"/>
          <w:marBottom w:val="0"/>
          <w:divBdr>
            <w:top w:val="none" w:sz="0" w:space="0" w:color="auto"/>
            <w:left w:val="none" w:sz="0" w:space="0" w:color="auto"/>
            <w:bottom w:val="none" w:sz="0" w:space="0" w:color="auto"/>
            <w:right w:val="none" w:sz="0" w:space="0" w:color="auto"/>
          </w:divBdr>
        </w:div>
        <w:div w:id="1451315165">
          <w:marLeft w:val="0"/>
          <w:marRight w:val="0"/>
          <w:marTop w:val="0"/>
          <w:marBottom w:val="0"/>
          <w:divBdr>
            <w:top w:val="none" w:sz="0" w:space="0" w:color="auto"/>
            <w:left w:val="none" w:sz="0" w:space="0" w:color="auto"/>
            <w:bottom w:val="none" w:sz="0" w:space="0" w:color="auto"/>
            <w:right w:val="none" w:sz="0" w:space="0" w:color="auto"/>
          </w:divBdr>
        </w:div>
        <w:div w:id="2058432616">
          <w:marLeft w:val="0"/>
          <w:marRight w:val="0"/>
          <w:marTop w:val="0"/>
          <w:marBottom w:val="0"/>
          <w:divBdr>
            <w:top w:val="none" w:sz="0" w:space="0" w:color="auto"/>
            <w:left w:val="none" w:sz="0" w:space="0" w:color="auto"/>
            <w:bottom w:val="none" w:sz="0" w:space="0" w:color="auto"/>
            <w:right w:val="none" w:sz="0" w:space="0" w:color="auto"/>
          </w:divBdr>
        </w:div>
        <w:div w:id="363022422">
          <w:marLeft w:val="0"/>
          <w:marRight w:val="0"/>
          <w:marTop w:val="0"/>
          <w:marBottom w:val="0"/>
          <w:divBdr>
            <w:top w:val="none" w:sz="0" w:space="0" w:color="auto"/>
            <w:left w:val="none" w:sz="0" w:space="0" w:color="auto"/>
            <w:bottom w:val="none" w:sz="0" w:space="0" w:color="auto"/>
            <w:right w:val="none" w:sz="0" w:space="0" w:color="auto"/>
          </w:divBdr>
        </w:div>
        <w:div w:id="911155465">
          <w:marLeft w:val="0"/>
          <w:marRight w:val="0"/>
          <w:marTop w:val="0"/>
          <w:marBottom w:val="0"/>
          <w:divBdr>
            <w:top w:val="none" w:sz="0" w:space="0" w:color="auto"/>
            <w:left w:val="none" w:sz="0" w:space="0" w:color="auto"/>
            <w:bottom w:val="none" w:sz="0" w:space="0" w:color="auto"/>
            <w:right w:val="none" w:sz="0" w:space="0" w:color="auto"/>
          </w:divBdr>
        </w:div>
        <w:div w:id="1582249721">
          <w:marLeft w:val="0"/>
          <w:marRight w:val="0"/>
          <w:marTop w:val="0"/>
          <w:marBottom w:val="0"/>
          <w:divBdr>
            <w:top w:val="none" w:sz="0" w:space="0" w:color="auto"/>
            <w:left w:val="none" w:sz="0" w:space="0" w:color="auto"/>
            <w:bottom w:val="none" w:sz="0" w:space="0" w:color="auto"/>
            <w:right w:val="none" w:sz="0" w:space="0" w:color="auto"/>
          </w:divBdr>
        </w:div>
        <w:div w:id="2067138572">
          <w:marLeft w:val="0"/>
          <w:marRight w:val="0"/>
          <w:marTop w:val="0"/>
          <w:marBottom w:val="0"/>
          <w:divBdr>
            <w:top w:val="none" w:sz="0" w:space="0" w:color="auto"/>
            <w:left w:val="none" w:sz="0" w:space="0" w:color="auto"/>
            <w:bottom w:val="none" w:sz="0" w:space="0" w:color="auto"/>
            <w:right w:val="none" w:sz="0" w:space="0" w:color="auto"/>
          </w:divBdr>
        </w:div>
        <w:div w:id="1190030264">
          <w:marLeft w:val="0"/>
          <w:marRight w:val="0"/>
          <w:marTop w:val="0"/>
          <w:marBottom w:val="0"/>
          <w:divBdr>
            <w:top w:val="none" w:sz="0" w:space="0" w:color="auto"/>
            <w:left w:val="none" w:sz="0" w:space="0" w:color="auto"/>
            <w:bottom w:val="none" w:sz="0" w:space="0" w:color="auto"/>
            <w:right w:val="none" w:sz="0" w:space="0" w:color="auto"/>
          </w:divBdr>
        </w:div>
        <w:div w:id="679551998">
          <w:marLeft w:val="0"/>
          <w:marRight w:val="0"/>
          <w:marTop w:val="0"/>
          <w:marBottom w:val="0"/>
          <w:divBdr>
            <w:top w:val="none" w:sz="0" w:space="0" w:color="auto"/>
            <w:left w:val="none" w:sz="0" w:space="0" w:color="auto"/>
            <w:bottom w:val="none" w:sz="0" w:space="0" w:color="auto"/>
            <w:right w:val="none" w:sz="0" w:space="0" w:color="auto"/>
          </w:divBdr>
        </w:div>
        <w:div w:id="1356882797">
          <w:marLeft w:val="0"/>
          <w:marRight w:val="0"/>
          <w:marTop w:val="0"/>
          <w:marBottom w:val="0"/>
          <w:divBdr>
            <w:top w:val="none" w:sz="0" w:space="0" w:color="auto"/>
            <w:left w:val="none" w:sz="0" w:space="0" w:color="auto"/>
            <w:bottom w:val="none" w:sz="0" w:space="0" w:color="auto"/>
            <w:right w:val="none" w:sz="0" w:space="0" w:color="auto"/>
          </w:divBdr>
        </w:div>
        <w:div w:id="1902519396">
          <w:marLeft w:val="0"/>
          <w:marRight w:val="0"/>
          <w:marTop w:val="0"/>
          <w:marBottom w:val="0"/>
          <w:divBdr>
            <w:top w:val="none" w:sz="0" w:space="0" w:color="auto"/>
            <w:left w:val="none" w:sz="0" w:space="0" w:color="auto"/>
            <w:bottom w:val="none" w:sz="0" w:space="0" w:color="auto"/>
            <w:right w:val="none" w:sz="0" w:space="0" w:color="auto"/>
          </w:divBdr>
        </w:div>
        <w:div w:id="307052116">
          <w:marLeft w:val="0"/>
          <w:marRight w:val="0"/>
          <w:marTop w:val="0"/>
          <w:marBottom w:val="0"/>
          <w:divBdr>
            <w:top w:val="none" w:sz="0" w:space="0" w:color="auto"/>
            <w:left w:val="none" w:sz="0" w:space="0" w:color="auto"/>
            <w:bottom w:val="none" w:sz="0" w:space="0" w:color="auto"/>
            <w:right w:val="none" w:sz="0" w:space="0" w:color="auto"/>
          </w:divBdr>
        </w:div>
        <w:div w:id="651763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9405CC22-EB20-46DF-BC79-312DD7455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1C3B8-A578-4728-BEE3-740CEFEA2034}">
  <ds:schemaRefs>
    <ds:schemaRef ds:uri="http://schemas.microsoft.com/sharepoint/v3/contenttype/forms"/>
  </ds:schemaRefs>
</ds:datastoreItem>
</file>

<file path=customXml/itemProps3.xml><?xml version="1.0" encoding="utf-8"?>
<ds:datastoreItem xmlns:ds="http://schemas.openxmlformats.org/officeDocument/2006/customXml" ds:itemID="{68641490-C2E3-4D36-B06E-D9942E55DCD6}">
  <ds:schemaRefs>
    <ds:schemaRef ds:uri="http://www.w3.org/XML/1998/namespace"/>
    <ds:schemaRef ds:uri="http://schemas.microsoft.com/office/2006/documentManagement/types"/>
    <ds:schemaRef ds:uri="http://purl.org/dc/elements/1.1/"/>
    <ds:schemaRef ds:uri="5ed5bd0d-9aa5-480d-8c58-25f9f57090c9"/>
    <ds:schemaRef ds:uri="http://schemas.microsoft.com/office/infopath/2007/PartnerControls"/>
    <ds:schemaRef ds:uri="http://purl.org/dc/terms/"/>
    <ds:schemaRef ds:uri="http://schemas.microsoft.com/office/2006/metadata/properties"/>
    <ds:schemaRef ds:uri="http://purl.org/dc/dcmitype/"/>
    <ds:schemaRef ds:uri="http://schemas.openxmlformats.org/package/2006/metadata/core-properties"/>
    <ds:schemaRef ds:uri="05627597-0322-42fc-bc19-1d0dde15c69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2025-04-23T17:20:00Z</dcterms:created>
  <dcterms:modified xsi:type="dcterms:W3CDTF">2025-04-23T17:21:00Z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