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39AE8383" w:rsidTr="39AE8383" w14:paraId="74D2C764">
        <w:trPr>
          <w:trHeight w:val="285"/>
        </w:trPr>
        <w:tc>
          <w:tcPr>
            <w:tcW w:w="3120" w:type="dxa"/>
            <w:tcMar>
              <w:left w:w="105" w:type="dxa"/>
              <w:right w:w="105" w:type="dxa"/>
            </w:tcMar>
            <w:vAlign w:val="top"/>
          </w:tcPr>
          <w:p w:rsidR="39AE8383" w:rsidP="39AE8383" w:rsidRDefault="39AE8383" w14:paraId="34391671" w14:textId="10348B3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Gold</w:t>
            </w:r>
          </w:p>
        </w:tc>
        <w:tc>
          <w:tcPr>
            <w:tcW w:w="3120" w:type="dxa"/>
            <w:tcMar>
              <w:left w:w="105" w:type="dxa"/>
              <w:right w:w="105" w:type="dxa"/>
            </w:tcMar>
            <w:vAlign w:val="top"/>
          </w:tcPr>
          <w:p w:rsidR="39AE8383" w:rsidP="39AE8383" w:rsidRDefault="39AE8383" w14:paraId="2FA1A422" w14:textId="312098ED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Silver</w:t>
            </w:r>
          </w:p>
        </w:tc>
        <w:tc>
          <w:tcPr>
            <w:tcW w:w="3120" w:type="dxa"/>
            <w:tcMar>
              <w:left w:w="105" w:type="dxa"/>
              <w:right w:w="105" w:type="dxa"/>
            </w:tcMar>
            <w:vAlign w:val="top"/>
          </w:tcPr>
          <w:p w:rsidR="39AE8383" w:rsidP="39AE8383" w:rsidRDefault="39AE8383" w14:paraId="24F467AC" w14:textId="1CECD894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Bronze</w:t>
            </w:r>
          </w:p>
        </w:tc>
      </w:tr>
      <w:tr w:rsidR="39AE8383" w:rsidTr="39AE8383" w14:paraId="6A32E486">
        <w:trPr>
          <w:trHeight w:val="285"/>
        </w:trPr>
        <w:tc>
          <w:tcPr>
            <w:tcW w:w="3120" w:type="dxa"/>
            <w:tcMar>
              <w:left w:w="105" w:type="dxa"/>
              <w:right w:w="105" w:type="dxa"/>
            </w:tcMar>
            <w:vAlign w:val="top"/>
          </w:tcPr>
          <w:p w:rsidR="39AE8383" w:rsidP="39AE8383" w:rsidRDefault="39AE8383" w14:paraId="178707CD" w14:textId="2BD89707">
            <w:pPr>
              <w:ind w:left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 All core materials (pre-attendance materials, facilitator guides, PowerPoints, participant handouts, and additional resources) are finalized, reviewed, and uploaded into the appropriate 2026 or 2027 SharePoint folder</w:t>
            </w:r>
          </w:p>
          <w:p w:rsidR="39AE8383" w:rsidP="39AE8383" w:rsidRDefault="39AE8383" w14:paraId="62643945" w14:textId="35A5F9E1">
            <w:pPr>
              <w:ind w:left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39AE8383" w:rsidP="39AE8383" w:rsidRDefault="39AE8383" w14:paraId="00B590CD" w14:textId="0DCD339E">
            <w:pPr>
              <w:ind w:left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 All materials are fully facilitation-ready (finalized content, formatted, and organized for immediate use)</w:t>
            </w:r>
          </w:p>
          <w:p w:rsidR="39AE8383" w:rsidP="39AE8383" w:rsidRDefault="39AE8383" w14:paraId="5835E01A" w14:textId="7F3B1915">
            <w:pPr>
              <w:ind w:left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39AE8383" w:rsidP="39AE8383" w:rsidRDefault="39AE8383" w14:paraId="4EB1E07C" w14:textId="001280AC">
            <w:pPr>
              <w:ind w:left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 Two virtual planning meetings with the Presentation Team are scheduled prior to the training</w:t>
            </w:r>
          </w:p>
          <w:p w:rsidR="39AE8383" w:rsidP="39AE8383" w:rsidRDefault="39AE8383" w14:paraId="25BAE902" w14:textId="79EF2AC0">
            <w:pPr>
              <w:ind w:left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39AE8383" w:rsidP="39AE8383" w:rsidRDefault="39AE8383" w14:paraId="41735121" w14:textId="18E1D4A1">
            <w:pPr>
              <w:ind w:left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 Calendar invites for both meetings are sent and include all the Presentation Team, including Ellen and alternates</w:t>
            </w:r>
          </w:p>
        </w:tc>
        <w:tc>
          <w:tcPr>
            <w:tcW w:w="3120" w:type="dxa"/>
            <w:tcMar>
              <w:left w:w="105" w:type="dxa"/>
              <w:right w:w="105" w:type="dxa"/>
            </w:tcMar>
            <w:vAlign w:val="top"/>
          </w:tcPr>
          <w:p w:rsidR="39AE8383" w:rsidP="39AE8383" w:rsidRDefault="39AE8383" w14:paraId="4CD9C8A8" w14:textId="2BD89F3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 All core materials are uploaded into the appropriate SharePoint folder</w:t>
            </w:r>
          </w:p>
          <w:p w:rsidR="39AE8383" w:rsidP="39AE8383" w:rsidRDefault="39AE8383" w14:paraId="61B04C86" w14:textId="187EF3A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39AE8383" w:rsidP="39AE8383" w:rsidRDefault="39AE8383" w14:paraId="0E5F6E51" w14:textId="48B0C00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 Most facilitator guides and PowerPoints are facilitation-ready, with only minor edits or formatting needed (</w:t>
            </w:r>
            <w:r w:rsidRPr="39AE8383" w:rsidR="39AE8383">
              <w:rPr>
                <w:rFonts w:ascii="Aptos" w:hAnsi="Aptos" w:eastAsia="Aptos" w:cs="Aptos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Note: This needs to be completed at least 4 weeks prior to this event</w:t>
            </w: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)</w:t>
            </w:r>
          </w:p>
          <w:p w:rsidR="39AE8383" w:rsidP="39AE8383" w:rsidRDefault="39AE8383" w14:paraId="4D6DA7B8" w14:textId="2327B1C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39AE8383" w:rsidP="39AE8383" w:rsidRDefault="39AE8383" w14:paraId="501C2DB0" w14:textId="7B191CF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 Additional resources and/or pre-attendance materials are partially complete or still being finalized with a plan and timeline to complete (</w:t>
            </w:r>
            <w:r w:rsidRPr="39AE8383" w:rsidR="39AE8383">
              <w:rPr>
                <w:rFonts w:ascii="Aptos" w:hAnsi="Aptos" w:eastAsia="Aptos" w:cs="Aptos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Note: This needs to be completed at least 4 weeks prior to this event</w:t>
            </w: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)</w:t>
            </w:r>
          </w:p>
          <w:p w:rsidR="39AE8383" w:rsidP="39AE8383" w:rsidRDefault="39AE8383" w14:paraId="4FC9D6C4" w14:textId="259B42A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39AE8383" w:rsidP="39AE8383" w:rsidRDefault="39AE8383" w14:paraId="02C3EC6A" w14:textId="7FD12B34">
            <w:pPr>
              <w:ind w:left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 There is a scheduling tool (Doodle, When2meet, Email, etc.) already sent to confirm the two meetings to the Presentation Team, including Ellen and alternates</w:t>
            </w:r>
          </w:p>
        </w:tc>
        <w:tc>
          <w:tcPr>
            <w:tcW w:w="3120" w:type="dxa"/>
            <w:tcMar>
              <w:left w:w="105" w:type="dxa"/>
              <w:right w:w="105" w:type="dxa"/>
            </w:tcMar>
            <w:vAlign w:val="top"/>
          </w:tcPr>
          <w:p w:rsidR="39AE8383" w:rsidP="39AE8383" w:rsidRDefault="39AE8383" w14:paraId="50ACE8C9" w14:textId="6BA0ECF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 Some core materials are uploaded to the appropriate SharePoint folder with a plan and timeline of when this will be complete (</w:t>
            </w:r>
            <w:r w:rsidRPr="39AE8383" w:rsidR="39AE8383">
              <w:rPr>
                <w:rFonts w:ascii="Aptos" w:hAnsi="Aptos" w:eastAsia="Aptos" w:cs="Aptos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Note: This needs to be completed at least 4 weeks prior to this event</w:t>
            </w: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)</w:t>
            </w:r>
          </w:p>
          <w:p w:rsidR="39AE8383" w:rsidP="39AE8383" w:rsidRDefault="39AE8383" w14:paraId="295BB760" w14:textId="0BC3F64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39AE8383" w:rsidP="39AE8383" w:rsidRDefault="39AE8383" w14:paraId="507B11AD" w14:textId="59828C6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 Core materials are in draft form and not yet fully facilitation-ready but there is a plan and timeline for this to be complete (</w:t>
            </w:r>
            <w:r w:rsidRPr="39AE8383" w:rsidR="39AE8383">
              <w:rPr>
                <w:rFonts w:ascii="Aptos" w:hAnsi="Aptos" w:eastAsia="Aptos" w:cs="Aptos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Note: This needs to be completed at least 4 weeks prior to this event</w:t>
            </w: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)</w:t>
            </w:r>
          </w:p>
          <w:p w:rsidR="39AE8383" w:rsidP="39AE8383" w:rsidRDefault="39AE8383" w14:paraId="73E52CCD" w14:textId="0A96C0B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39AE8383" w:rsidP="39AE8383" w:rsidRDefault="39AE8383" w14:paraId="160F656E" w14:textId="05AFE12A">
            <w:pPr>
              <w:ind w:left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9AE8383" w:rsidR="39AE83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 There is a plan and timeline of when the two meeting dates will be decided and calendar invites will be sent to the Presentation Team, including Ellen and alternates</w:t>
            </w:r>
          </w:p>
        </w:tc>
      </w:tr>
    </w:tbl>
    <w:p xmlns:wp14="http://schemas.microsoft.com/office/word/2010/wordml" wp14:paraId="2C078E63" wp14:textId="41BDD252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dc894c46803441ad"/>
      <w:footerReference w:type="default" r:id="R13a7ff53cee74da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115DA03" w:rsidTr="5115DA03" w14:paraId="4B748CD0">
      <w:trPr>
        <w:trHeight w:val="300"/>
      </w:trPr>
      <w:tc>
        <w:tcPr>
          <w:tcW w:w="3120" w:type="dxa"/>
          <w:tcMar/>
        </w:tcPr>
        <w:p w:rsidR="5115DA03" w:rsidP="5115DA03" w:rsidRDefault="5115DA03" w14:paraId="318A3956" w14:textId="61DAA21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115DA03" w:rsidP="5115DA03" w:rsidRDefault="5115DA03" w14:paraId="0F9123E6" w14:textId="59AEC5BE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115DA03" w:rsidP="5115DA03" w:rsidRDefault="5115DA03" w14:paraId="1FF86D79" w14:textId="14406F44">
          <w:pPr>
            <w:pStyle w:val="Header"/>
            <w:bidi w:val="0"/>
            <w:ind w:right="-115"/>
            <w:jc w:val="right"/>
          </w:pPr>
        </w:p>
      </w:tc>
    </w:tr>
  </w:tbl>
  <w:p w:rsidR="5115DA03" w:rsidP="5115DA03" w:rsidRDefault="5115DA03" w14:paraId="659992EC" w14:textId="73747146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115DA03" w:rsidTr="5115DA03" w14:paraId="39DA460C">
      <w:trPr>
        <w:trHeight w:val="300"/>
      </w:trPr>
      <w:tc>
        <w:tcPr>
          <w:tcW w:w="3120" w:type="dxa"/>
          <w:tcMar/>
        </w:tcPr>
        <w:p w:rsidR="5115DA03" w:rsidP="5115DA03" w:rsidRDefault="5115DA03" w14:paraId="2BBC0E5B" w14:textId="0602A36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115DA03" w:rsidP="5115DA03" w:rsidRDefault="5115DA03" w14:paraId="7B46B057" w14:textId="2D8FF9D2">
          <w:pPr>
            <w:pStyle w:val="Header"/>
            <w:bidi w:val="0"/>
            <w:jc w:val="center"/>
            <w:rPr>
              <w:b w:val="1"/>
              <w:bCs w:val="1"/>
              <w:u w:val="single"/>
            </w:rPr>
          </w:pPr>
          <w:r w:rsidRPr="5115DA03" w:rsidR="5115DA03">
            <w:rPr>
              <w:b w:val="1"/>
              <w:bCs w:val="1"/>
              <w:u w:val="single"/>
            </w:rPr>
            <w:t>Content Team Outcomes</w:t>
          </w:r>
        </w:p>
      </w:tc>
      <w:tc>
        <w:tcPr>
          <w:tcW w:w="3120" w:type="dxa"/>
          <w:tcMar/>
        </w:tcPr>
        <w:p w:rsidR="5115DA03" w:rsidP="5115DA03" w:rsidRDefault="5115DA03" w14:paraId="51BD3BA4" w14:textId="3CB74CEB">
          <w:pPr>
            <w:pStyle w:val="Header"/>
            <w:bidi w:val="0"/>
            <w:ind w:right="-115"/>
            <w:jc w:val="right"/>
          </w:pPr>
        </w:p>
      </w:tc>
    </w:tr>
  </w:tbl>
  <w:p w:rsidR="5115DA03" w:rsidP="5115DA03" w:rsidRDefault="5115DA03" w14:paraId="3FE115A3" w14:textId="0AB9DFD4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787EA8"/>
    <w:rsid w:val="21B58EDF"/>
    <w:rsid w:val="27D862CA"/>
    <w:rsid w:val="34687E98"/>
    <w:rsid w:val="39AE8383"/>
    <w:rsid w:val="3C787EA8"/>
    <w:rsid w:val="5115D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87EA8"/>
  <w15:chartTrackingRefBased/>
  <w15:docId w15:val="{9BE613B0-1A5A-4157-939C-124CDC1951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dc894c46803441ad" /><Relationship Type="http://schemas.openxmlformats.org/officeDocument/2006/relationships/footer" Target="footer.xml" Id="R13a7ff53cee74da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CA01A8F-BCB5-41AF-994B-2A5A9BB3C031}"/>
</file>

<file path=customXml/itemProps2.xml><?xml version="1.0" encoding="utf-8"?>
<ds:datastoreItem xmlns:ds="http://schemas.openxmlformats.org/officeDocument/2006/customXml" ds:itemID="{DF0F10C0-F711-453A-9F8B-090D560E899E}"/>
</file>

<file path=customXml/itemProps3.xml><?xml version="1.0" encoding="utf-8"?>
<ds:datastoreItem xmlns:ds="http://schemas.openxmlformats.org/officeDocument/2006/customXml" ds:itemID="{382EF850-F51E-441F-8243-45755376BD7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Jones, Albert [MD]</dc:creator>
  <keywords/>
  <dc:description/>
  <lastModifiedBy>Yvie Johnson</lastModifiedBy>
  <dcterms:created xsi:type="dcterms:W3CDTF">2026-04-10T20:02:09.0000000Z</dcterms:created>
  <dcterms:modified xsi:type="dcterms:W3CDTF">2026-06-18T03:49:52.0868020Z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