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C63" w:rsidRPr="00530CF5" w:rsidRDefault="00284C63" w:rsidP="00284C63">
      <w:pPr>
        <w:rPr>
          <w:rFonts w:asciiTheme="minorHAnsi" w:hAnsiTheme="minorHAnsi"/>
          <w:b/>
          <w:sz w:val="44"/>
          <w:szCs w:val="44"/>
        </w:rPr>
      </w:pPr>
      <w:r>
        <w:rPr>
          <w:rFonts w:asciiTheme="minorHAnsi" w:hAnsiTheme="minorHAnsi"/>
          <w:b/>
          <w:sz w:val="44"/>
          <w:szCs w:val="44"/>
        </w:rPr>
        <w:t>What is the story</w:t>
      </w:r>
      <w:r w:rsidRPr="00530CF5">
        <w:rPr>
          <w:rFonts w:asciiTheme="minorHAnsi" w:hAnsiTheme="minorHAnsi"/>
          <w:b/>
          <w:sz w:val="44"/>
          <w:szCs w:val="44"/>
        </w:rPr>
        <w:t>?</w:t>
      </w:r>
    </w:p>
    <w:p w:rsidR="00284C63" w:rsidRDefault="00284C63" w:rsidP="00284C63"/>
    <w:p w:rsidR="00284C63" w:rsidRDefault="00284C63" w:rsidP="00284C63">
      <w:r w:rsidRPr="00CC39BD">
        <w:rPr>
          <w:noProof/>
        </w:rPr>
        <w:drawing>
          <wp:anchor distT="0" distB="0" distL="114300" distR="114300" simplePos="0" relativeHeight="251665408" behindDoc="0" locked="0" layoutInCell="1" allowOverlap="1" wp14:anchorId="7E0573CD" wp14:editId="3238890B">
            <wp:simplePos x="0" y="0"/>
            <wp:positionH relativeFrom="margin">
              <wp:posOffset>594995</wp:posOffset>
            </wp:positionH>
            <wp:positionV relativeFrom="margin">
              <wp:posOffset>635635</wp:posOffset>
            </wp:positionV>
            <wp:extent cx="5594350" cy="3790950"/>
            <wp:effectExtent l="171450" t="171450" r="196850" b="190500"/>
            <wp:wrapSquare wrapText="bothSides"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0" cy="37909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p w:rsidR="00284C63" w:rsidRDefault="00284C63" w:rsidP="00284C63"/>
    <w:tbl>
      <w:tblPr>
        <w:tblStyle w:val="TableGrid"/>
        <w:tblW w:w="9368" w:type="dxa"/>
        <w:tblInd w:w="720" w:type="dxa"/>
        <w:tblLook w:val="04A0" w:firstRow="1" w:lastRow="0" w:firstColumn="1" w:lastColumn="0" w:noHBand="0" w:noVBand="1"/>
      </w:tblPr>
      <w:tblGrid>
        <w:gridCol w:w="9368"/>
      </w:tblGrid>
      <w:tr w:rsidR="00284C63" w:rsidTr="00284C63">
        <w:trPr>
          <w:trHeight w:val="408"/>
        </w:trPr>
        <w:tc>
          <w:tcPr>
            <w:tcW w:w="9368" w:type="dxa"/>
            <w:shd w:val="clear" w:color="auto" w:fill="BDD6EE" w:themeFill="accent1" w:themeFillTint="66"/>
          </w:tcPr>
          <w:p w:rsidR="00284C63" w:rsidRPr="00FC211D" w:rsidRDefault="00284C63" w:rsidP="008850EC">
            <w:pPr>
              <w:jc w:val="center"/>
              <w:rPr>
                <w:rFonts w:asciiTheme="minorHAnsi" w:hAnsiTheme="minorHAnsi"/>
                <w:b/>
              </w:rPr>
            </w:pPr>
            <w:bookmarkStart w:id="0" w:name="_GoBack"/>
            <w:bookmarkEnd w:id="0"/>
            <w:r>
              <w:rPr>
                <w:rFonts w:asciiTheme="minorHAnsi" w:hAnsiTheme="minorHAnsi"/>
                <w:b/>
              </w:rPr>
              <w:t>With your group…</w:t>
            </w:r>
            <w:r w:rsidRPr="00FC211D">
              <w:rPr>
                <w:rFonts w:asciiTheme="minorHAnsi" w:hAnsiTheme="minorHAnsi"/>
                <w:b/>
              </w:rPr>
              <w:t xml:space="preserve"> </w:t>
            </w:r>
          </w:p>
        </w:tc>
      </w:tr>
      <w:tr w:rsidR="00284C63" w:rsidTr="00284C63">
        <w:trPr>
          <w:trHeight w:val="2424"/>
        </w:trPr>
        <w:tc>
          <w:tcPr>
            <w:tcW w:w="9368" w:type="dxa"/>
          </w:tcPr>
          <w:p w:rsidR="00284C63" w:rsidRPr="00FC211D" w:rsidRDefault="00284C63" w:rsidP="008850E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is the story you see in this picture?</w:t>
            </w:r>
          </w:p>
          <w:p w:rsidR="00284C63" w:rsidRPr="00FC211D" w:rsidRDefault="00284C63" w:rsidP="008850EC">
            <w:pPr>
              <w:rPr>
                <w:rFonts w:asciiTheme="minorHAnsi" w:hAnsiTheme="minorHAnsi"/>
              </w:rPr>
            </w:pPr>
          </w:p>
          <w:p w:rsidR="00284C63" w:rsidRDefault="00284C63" w:rsidP="008850EC">
            <w:pPr>
              <w:rPr>
                <w:rFonts w:asciiTheme="minorHAnsi" w:hAnsiTheme="minorHAnsi"/>
              </w:rPr>
            </w:pPr>
          </w:p>
          <w:p w:rsidR="00284C63" w:rsidRPr="00FC211D" w:rsidRDefault="00284C63" w:rsidP="008850EC">
            <w:pPr>
              <w:rPr>
                <w:rFonts w:asciiTheme="minorHAnsi" w:hAnsiTheme="minorHAnsi"/>
              </w:rPr>
            </w:pPr>
          </w:p>
          <w:p w:rsidR="00284C63" w:rsidRPr="00FC211D" w:rsidRDefault="00284C63" w:rsidP="008850EC">
            <w:pPr>
              <w:rPr>
                <w:rFonts w:asciiTheme="minorHAnsi" w:hAnsiTheme="minorHAnsi"/>
              </w:rPr>
            </w:pPr>
          </w:p>
          <w:p w:rsidR="00284C63" w:rsidRPr="00FC211D" w:rsidRDefault="00284C63" w:rsidP="008850EC">
            <w:pPr>
              <w:rPr>
                <w:rFonts w:asciiTheme="minorHAnsi" w:hAnsiTheme="minorHAnsi"/>
              </w:rPr>
            </w:pPr>
          </w:p>
        </w:tc>
      </w:tr>
      <w:tr w:rsidR="00284C63" w:rsidTr="00284C63">
        <w:trPr>
          <w:trHeight w:val="2424"/>
        </w:trPr>
        <w:tc>
          <w:tcPr>
            <w:tcW w:w="9368" w:type="dxa"/>
          </w:tcPr>
          <w:p w:rsidR="00284C63" w:rsidRPr="00FC211D" w:rsidRDefault="00284C63" w:rsidP="008850E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What are the cues that allow you to tell this story?  </w:t>
            </w:r>
          </w:p>
          <w:p w:rsidR="00284C63" w:rsidRPr="00FC211D" w:rsidRDefault="00284C63" w:rsidP="008850EC">
            <w:pPr>
              <w:rPr>
                <w:rFonts w:asciiTheme="minorHAnsi" w:hAnsiTheme="minorHAnsi"/>
              </w:rPr>
            </w:pPr>
          </w:p>
          <w:p w:rsidR="00284C63" w:rsidRPr="00FC211D" w:rsidRDefault="00284C63" w:rsidP="008850EC">
            <w:pPr>
              <w:rPr>
                <w:rFonts w:asciiTheme="minorHAnsi" w:hAnsiTheme="minorHAnsi"/>
              </w:rPr>
            </w:pPr>
          </w:p>
          <w:p w:rsidR="00284C63" w:rsidRDefault="00284C63" w:rsidP="008850EC">
            <w:pPr>
              <w:rPr>
                <w:rFonts w:asciiTheme="minorHAnsi" w:hAnsiTheme="minorHAnsi"/>
              </w:rPr>
            </w:pPr>
          </w:p>
          <w:p w:rsidR="00284C63" w:rsidRPr="00FC211D" w:rsidRDefault="00284C63" w:rsidP="008850EC">
            <w:pPr>
              <w:rPr>
                <w:rFonts w:asciiTheme="minorHAnsi" w:hAnsiTheme="minorHAnsi"/>
              </w:rPr>
            </w:pPr>
          </w:p>
          <w:p w:rsidR="00284C63" w:rsidRPr="00FC211D" w:rsidRDefault="00284C63" w:rsidP="008850EC">
            <w:pPr>
              <w:rPr>
                <w:rFonts w:asciiTheme="minorHAnsi" w:hAnsiTheme="minorHAnsi"/>
              </w:rPr>
            </w:pPr>
          </w:p>
        </w:tc>
      </w:tr>
    </w:tbl>
    <w:p w:rsidR="00284C63" w:rsidRDefault="00284C63" w:rsidP="00284C63">
      <w:pPr>
        <w:spacing w:after="200" w:line="276" w:lineRule="auto"/>
      </w:pPr>
      <w:r>
        <w:br w:type="page"/>
      </w:r>
    </w:p>
    <w:p w:rsidR="00284C63" w:rsidRDefault="00284C63" w:rsidP="00284C6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-192405</wp:posOffset>
                </wp:positionV>
                <wp:extent cx="6232525" cy="1106805"/>
                <wp:effectExtent l="0" t="0" r="0" b="0"/>
                <wp:wrapNone/>
                <wp:docPr id="2049" name="Rectangle 2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2525" cy="1106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284C63" w:rsidRPr="00E9570D" w:rsidRDefault="00284C63" w:rsidP="00284C63">
                            <w:pPr>
                              <w:pStyle w:val="NormalWeb"/>
                              <w:tabs>
                                <w:tab w:val="left" w:pos="360"/>
                                <w:tab w:val="left" w:pos="720"/>
                                <w:tab w:val="right" w:pos="9360"/>
                              </w:tabs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641A3C">
                              <w:rPr>
                                <w:rFonts w:ascii="Swis721 Lt BT" w:hAnsi="Swis721 Lt BT"/>
                                <w:b/>
                                <w:color w:val="000000"/>
                                <w:kern w:val="24"/>
                                <w:sz w:val="56"/>
                                <w:szCs w:val="56"/>
                              </w:rPr>
                              <w:t>Ladder of Inference</w:t>
                            </w:r>
                          </w:p>
                          <w:p w:rsidR="00284C63" w:rsidRPr="00E9570D" w:rsidRDefault="00284C63" w:rsidP="00284C63">
                            <w:pPr>
                              <w:pStyle w:val="NormalWeb"/>
                              <w:tabs>
                                <w:tab w:val="left" w:pos="360"/>
                                <w:tab w:val="left" w:pos="720"/>
                                <w:tab w:val="right" w:pos="936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/>
                              </w:rPr>
                            </w:pPr>
                            <w:r w:rsidRPr="00641A3C">
                              <w:rPr>
                                <w:rFonts w:ascii="Rockwell Light" w:hAnsi="Rockwell Light"/>
                                <w:b/>
                                <w:i/>
                                <w:i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The automatic and unconscious process of forming beliefs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49" o:spid="_x0000_s1026" style="position:absolute;margin-left:-5.7pt;margin-top:-15.15pt;width:490.75pt;height:8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" filled="f" stroked="f">
                <v:textbox>
                  <w:txbxContent>
                    <w:p w:rsidR="00284C63" w:rsidRPr="00E9570D" w:rsidRDefault="00284C63" w:rsidP="00284C63">
                      <w:pPr>
                        <w:pStyle w:val="NormalWeb"/>
                        <w:tabs>
                          <w:tab w:val="left" w:pos="360"/>
                          <w:tab w:val="left" w:pos="720"/>
                          <w:tab w:val="right" w:pos="9360"/>
                        </w:tabs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/>
                          <w:sz w:val="56"/>
                          <w:szCs w:val="56"/>
                        </w:rPr>
                      </w:pPr>
                      <w:r w:rsidRPr="00641A3C">
                        <w:rPr>
                          <w:rFonts w:ascii="Swis721 Lt BT" w:hAnsi="Swis721 Lt BT"/>
                          <w:b/>
                          <w:color w:val="000000"/>
                          <w:kern w:val="24"/>
                          <w:sz w:val="56"/>
                          <w:szCs w:val="56"/>
                        </w:rPr>
                        <w:t>Ladder of Inference</w:t>
                      </w:r>
                    </w:p>
                    <w:p w:rsidR="00284C63" w:rsidRPr="00E9570D" w:rsidRDefault="00284C63" w:rsidP="00284C63">
                      <w:pPr>
                        <w:pStyle w:val="NormalWeb"/>
                        <w:tabs>
                          <w:tab w:val="left" w:pos="360"/>
                          <w:tab w:val="left" w:pos="720"/>
                          <w:tab w:val="right" w:pos="9360"/>
                        </w:tabs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/>
                        </w:rPr>
                      </w:pPr>
                      <w:r w:rsidRPr="00641A3C">
                        <w:rPr>
                          <w:rFonts w:ascii="Rockwell Light" w:hAnsi="Rockwell Light"/>
                          <w:b/>
                          <w:i/>
                          <w:iCs/>
                          <w:color w:val="000000"/>
                          <w:kern w:val="24"/>
                          <w:sz w:val="28"/>
                          <w:szCs w:val="28"/>
                        </w:rPr>
                        <w:t>The automatic and unconscious process of forming beliefs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2462530</wp:posOffset>
                </wp:positionV>
                <wp:extent cx="533400" cy="3432810"/>
                <wp:effectExtent l="28575" t="37465" r="57150" b="10160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400" cy="3432810"/>
                          <a:chOff x="0" y="0"/>
                          <a:chExt cx="533400" cy="3432810"/>
                        </a:xfrm>
                      </wpg:grpSpPr>
                      <wps:wsp>
                        <wps:cNvPr id="5" name="Arc 4"/>
                        <wps:cNvSpPr>
                          <a:spLocks/>
                        </wps:cNvSpPr>
                        <wps:spPr bwMode="auto">
                          <a:xfrm flipH="1">
                            <a:off x="0" y="0"/>
                            <a:ext cx="476251" cy="339725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21600"/>
                              <a:gd name="T2" fmla="*/ 476251 w 21600"/>
                              <a:gd name="T3" fmla="*/ 339725 h 21600"/>
                              <a:gd name="T4" fmla="*/ 0 w 21600"/>
                              <a:gd name="T5" fmla="*/ 339725 h 21600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1600"/>
                              <a:gd name="T10" fmla="*/ 0 h 21600"/>
                              <a:gd name="T11" fmla="*/ 21600 w 21600"/>
                              <a:gd name="T12" fmla="*/ 21600 h 21600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lnTo>
                                  <a:pt x="-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4C63" w:rsidRDefault="00284C63" w:rsidP="00284C6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rc 2"/>
                        <wps:cNvSpPr>
                          <a:spLocks/>
                        </wps:cNvSpPr>
                        <wps:spPr bwMode="auto">
                          <a:xfrm flipH="1" flipV="1">
                            <a:off x="0" y="2971800"/>
                            <a:ext cx="242888" cy="368300"/>
                          </a:xfrm>
                          <a:custGeom>
                            <a:avLst/>
                            <a:gdLst>
                              <a:gd name="T0" fmla="*/ 0 w 21587"/>
                              <a:gd name="T1" fmla="*/ 0 h 21600"/>
                              <a:gd name="T2" fmla="*/ 242888 w 21587"/>
                              <a:gd name="T3" fmla="*/ 355631 h 21600"/>
                              <a:gd name="T4" fmla="*/ 0 w 21587"/>
                              <a:gd name="T5" fmla="*/ 368300 h 21600"/>
                              <a:gd name="T6" fmla="*/ 0 60000 65536"/>
                              <a:gd name="T7" fmla="*/ 0 60000 65536"/>
                              <a:gd name="T8" fmla="*/ 0 60000 65536"/>
                              <a:gd name="T9" fmla="*/ 0 w 21587"/>
                              <a:gd name="T10" fmla="*/ 0 h 21600"/>
                              <a:gd name="T11" fmla="*/ 21587 w 21587"/>
                              <a:gd name="T12" fmla="*/ 21600 h 21600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1587" h="21600" fill="none" extrusionOk="0">
                                <a:moveTo>
                                  <a:pt x="-1" y="0"/>
                                </a:moveTo>
                                <a:cubicBezTo>
                                  <a:pt x="11640" y="0"/>
                                  <a:pt x="21186" y="9223"/>
                                  <a:pt x="21587" y="20856"/>
                                </a:cubicBezTo>
                              </a:path>
                              <a:path w="21587" h="21600" stroke="0" extrusionOk="0">
                                <a:moveTo>
                                  <a:pt x="-1" y="0"/>
                                </a:moveTo>
                                <a:cubicBezTo>
                                  <a:pt x="11640" y="0"/>
                                  <a:pt x="21186" y="9223"/>
                                  <a:pt x="21587" y="20856"/>
                                </a:cubicBezTo>
                                <a:lnTo>
                                  <a:pt x="0" y="21600"/>
                                </a:lnTo>
                                <a:lnTo>
                                  <a:pt x="-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84C63" w:rsidRDefault="00284C63" w:rsidP="00284C6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"/>
                        <wps:cNvCnPr>
                          <a:cxnSpLocks noChangeShapeType="1"/>
                        </wps:cNvCnPr>
                        <wps:spPr bwMode="auto">
                          <a:xfrm>
                            <a:off x="228600" y="3348990"/>
                            <a:ext cx="304800" cy="8382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triangl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3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304800"/>
                            <a:ext cx="1588" cy="2659062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7" style="position:absolute;margin-left:-18pt;margin-top:193.9pt;width:42pt;height:270.3pt;z-index:251662336" coordsize="5334,34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">
                <v:shape id="Arc 4" o:spid="_x0000_s1028" style="position:absolute;width:4762;height:3397;flip:x;visibility:visible;mso-wrap-style:square;v-text-anchor:top" coordsize="21600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" adj="-11796480,,5400" path="m-1,nfc11929,,21600,9670,21600,21600em-1,nsc11929,,21600,9670,21600,21600l,21600,-1,xe" filled="f" strokeweight="4.5pt">
                  <v:stroke joinstyle="round"/>
                  <v:formulas/>
                  <v:path arrowok="t" o:extrusionok="f" o:connecttype="custom" o:connectlocs="0,0;10500695,5343198;0,5343198" o:connectangles="0,0,0" textboxrect="0,0,21600,21600"/>
                  <v:textbox>
                    <w:txbxContent>
                      <w:p w:rsidR="00284C63" w:rsidRDefault="00284C63" w:rsidP="00284C63"/>
                    </w:txbxContent>
                  </v:textbox>
                </v:shape>
                <v:shape id="Arc 2" o:spid="_x0000_s1029" style="position:absolute;top:29718;width:2428;height:3683;flip:x y;visibility:visible;mso-wrap-style:square;v-text-anchor:top" coordsize="21587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" adj="-11796480,,5400" path="m-1,nfc11640,,21186,9223,21587,20856em-1,nsc11640,,21186,9223,21587,20856l,21600,-1,xe" filled="f" strokeweight="4.5pt">
                  <v:stroke joinstyle="round"/>
                  <v:formulas/>
                  <v:path arrowok="t" o:extrusionok="f" o:connecttype="custom" o:connectlocs="0,0;2732875,6063838;0,6279856" o:connectangles="0,0,0" textboxrect="0,0,21587,21600"/>
                  <v:textbox>
                    <w:txbxContent>
                      <w:p w:rsidR="00284C63" w:rsidRDefault="00284C63" w:rsidP="00284C63"/>
                    </w:txbxContent>
                  </v:textbox>
                </v:shape>
                <v:line id="Line 1" o:spid="_x0000_s1030" style="position:absolute;visibility:visible;mso-wrap-style:square" from="2286,33489" to="5334,34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" strokeweight="4.5pt">
                  <v:stroke startarrowwidth="narrow" startarrowlength="short" endarrow="block" endarrowwidth="narrow" endarrowlength="short"/>
                </v:line>
                <v:line id="Line 3" o:spid="_x0000_s1031" style="position:absolute;flip:y;visibility:visible;mso-wrap-style:square" from="0,3048" to="15,29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" strokeweight="4.5pt">
                  <v:stroke startarrowwidth="narrow" startarrowlength="short" endarrowwidth="narrow" endarrowlength="short"/>
                </v:line>
              </v:group>
            </w:pict>
          </mc:Fallback>
        </mc:AlternateContent>
      </w:r>
    </w:p>
    <w:p w:rsidR="00284C63" w:rsidRPr="00641A3C" w:rsidRDefault="00284C63" w:rsidP="00284C63">
      <w:pPr>
        <w:spacing w:after="200" w:line="276" w:lineRule="auto"/>
        <w:rPr>
          <w:rFonts w:ascii="Calibri" w:hAnsi="Calibri"/>
          <w:sz w:val="32"/>
          <w:szCs w:val="32"/>
        </w:rPr>
      </w:pPr>
    </w:p>
    <w:p w:rsidR="00284C63" w:rsidRPr="00641A3C" w:rsidRDefault="00284C63" w:rsidP="00284C63">
      <w:pPr>
        <w:pStyle w:val="Heading1"/>
        <w:rPr>
          <w:rFonts w:ascii="Calibri" w:hAnsi="Calibri"/>
          <w:sz w:val="52"/>
          <w:szCs w:val="52"/>
        </w:rPr>
      </w:pPr>
    </w:p>
    <w:p w:rsidR="00284C63" w:rsidRPr="00641A3C" w:rsidRDefault="00284C63" w:rsidP="00284C63">
      <w:pPr>
        <w:pStyle w:val="Heading1"/>
        <w:rPr>
          <w:rFonts w:ascii="Calibri" w:hAnsi="Calibri"/>
          <w:sz w:val="52"/>
          <w:szCs w:val="52"/>
        </w:rPr>
      </w:pPr>
    </w:p>
    <w:p w:rsidR="00284C63" w:rsidRPr="00641A3C" w:rsidRDefault="00284C63" w:rsidP="00284C63">
      <w:pPr>
        <w:pStyle w:val="Heading1"/>
        <w:rPr>
          <w:rFonts w:ascii="Calibri" w:hAnsi="Calibri"/>
          <w:sz w:val="52"/>
          <w:szCs w:val="52"/>
        </w:rPr>
      </w:pPr>
    </w:p>
    <w:tbl>
      <w:tblPr>
        <w:tblpPr w:leftFromText="180" w:rightFromText="180" w:horzAnchor="margin" w:tblpY="1687"/>
        <w:tblW w:w="981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0"/>
        <w:gridCol w:w="3160"/>
        <w:gridCol w:w="340"/>
        <w:gridCol w:w="5358"/>
      </w:tblGrid>
      <w:tr w:rsidR="00284C63" w:rsidRPr="00983372" w:rsidTr="008850EC">
        <w:trPr>
          <w:trHeight w:val="1314"/>
        </w:trPr>
        <w:tc>
          <w:tcPr>
            <w:tcW w:w="960" w:type="dxa"/>
            <w:tcBorders>
              <w:top w:val="nil"/>
              <w:left w:val="nil"/>
              <w:bottom w:val="nil"/>
              <w:right w:val="double" w:sz="1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284C63" w:rsidRPr="00983372" w:rsidRDefault="00284C63" w:rsidP="008850EC"/>
        </w:tc>
        <w:tc>
          <w:tcPr>
            <w:tcW w:w="3160" w:type="dxa"/>
            <w:tcBorders>
              <w:top w:val="nil"/>
              <w:left w:val="double" w:sz="18" w:space="0" w:color="000000"/>
              <w:bottom w:val="double" w:sz="18" w:space="0" w:color="000000"/>
              <w:right w:val="double" w:sz="1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284C63" w:rsidRPr="00983372" w:rsidRDefault="00284C63" w:rsidP="008850EC">
            <w:r w:rsidRPr="00983372">
              <w:t>Take action</w:t>
            </w:r>
          </w:p>
        </w:tc>
        <w:tc>
          <w:tcPr>
            <w:tcW w:w="340" w:type="dxa"/>
            <w:tcBorders>
              <w:top w:val="nil"/>
              <w:left w:val="double" w:sz="1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284C63" w:rsidRPr="00983372" w:rsidRDefault="00284C63" w:rsidP="008850EC"/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284C63" w:rsidRPr="00983372" w:rsidRDefault="00284C63" w:rsidP="008850EC">
            <w:r w:rsidRPr="00983372">
              <w:t>We make decisions and take actions based on the rapid, unconscious reasoning process that just occurred. Our actions are visible to others — our reasoning behind them is not.</w:t>
            </w:r>
          </w:p>
        </w:tc>
      </w:tr>
      <w:tr w:rsidR="00284C63" w:rsidRPr="00983372" w:rsidTr="008850EC">
        <w:trPr>
          <w:trHeight w:val="1241"/>
        </w:trPr>
        <w:tc>
          <w:tcPr>
            <w:tcW w:w="960" w:type="dxa"/>
            <w:tcBorders>
              <w:top w:val="nil"/>
              <w:left w:val="nil"/>
              <w:bottom w:val="nil"/>
              <w:right w:val="double" w:sz="1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284C63" w:rsidRPr="00983372" w:rsidRDefault="00284C63" w:rsidP="008850EC"/>
        </w:tc>
        <w:tc>
          <w:tcPr>
            <w:tcW w:w="3160" w:type="dxa"/>
            <w:tcBorders>
              <w:top w:val="double" w:sz="18" w:space="0" w:color="000000"/>
              <w:left w:val="double" w:sz="18" w:space="0" w:color="000000"/>
              <w:bottom w:val="double" w:sz="18" w:space="0" w:color="000000"/>
              <w:right w:val="double" w:sz="1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284C63" w:rsidRPr="00983372" w:rsidRDefault="00284C63" w:rsidP="008850EC">
            <w:r w:rsidRPr="00983372">
              <w:t>Adopt or support beliefs</w:t>
            </w:r>
          </w:p>
        </w:tc>
        <w:tc>
          <w:tcPr>
            <w:tcW w:w="340" w:type="dxa"/>
            <w:tcBorders>
              <w:top w:val="nil"/>
              <w:left w:val="double" w:sz="1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284C63" w:rsidRPr="00983372" w:rsidRDefault="00284C63" w:rsidP="008850EC"/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284C63" w:rsidRPr="00983372" w:rsidRDefault="00284C63" w:rsidP="008850EC">
            <w:r w:rsidRPr="00983372">
              <w:t>We adopt beliefs based on our generalizations. These beliefs influence influence the data we select. We tend to select data to support our beliefs and ignore other data.</w:t>
            </w:r>
          </w:p>
        </w:tc>
      </w:tr>
      <w:tr w:rsidR="00284C63" w:rsidRPr="00983372" w:rsidTr="008850EC">
        <w:trPr>
          <w:trHeight w:val="1241"/>
        </w:trPr>
        <w:tc>
          <w:tcPr>
            <w:tcW w:w="960" w:type="dxa"/>
            <w:tcBorders>
              <w:top w:val="nil"/>
              <w:left w:val="nil"/>
              <w:bottom w:val="nil"/>
              <w:right w:val="double" w:sz="1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284C63" w:rsidRPr="00983372" w:rsidRDefault="00284C63" w:rsidP="008850EC"/>
        </w:tc>
        <w:tc>
          <w:tcPr>
            <w:tcW w:w="3160" w:type="dxa"/>
            <w:tcBorders>
              <w:top w:val="double" w:sz="18" w:space="0" w:color="000000"/>
              <w:left w:val="double" w:sz="18" w:space="0" w:color="000000"/>
              <w:bottom w:val="double" w:sz="18" w:space="0" w:color="000000"/>
              <w:right w:val="double" w:sz="1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284C63" w:rsidRPr="00983372" w:rsidRDefault="00284C63" w:rsidP="008850EC">
            <w:r w:rsidRPr="00983372">
              <w:t>Make generalizations</w:t>
            </w:r>
          </w:p>
        </w:tc>
        <w:tc>
          <w:tcPr>
            <w:tcW w:w="340" w:type="dxa"/>
            <w:tcBorders>
              <w:top w:val="nil"/>
              <w:left w:val="double" w:sz="1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284C63" w:rsidRPr="00983372" w:rsidRDefault="00284C63" w:rsidP="008850EC"/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284C63" w:rsidRPr="00983372" w:rsidRDefault="00284C63" w:rsidP="008850EC">
            <w:r w:rsidRPr="00983372">
              <w:t>We make generalizations about things we have not directly observed based on our conclusions about the person or event.</w:t>
            </w:r>
          </w:p>
        </w:tc>
      </w:tr>
      <w:tr w:rsidR="00284C63" w:rsidRPr="00983372" w:rsidTr="008850EC">
        <w:trPr>
          <w:trHeight w:val="1241"/>
        </w:trPr>
        <w:tc>
          <w:tcPr>
            <w:tcW w:w="960" w:type="dxa"/>
            <w:tcBorders>
              <w:top w:val="nil"/>
              <w:left w:val="nil"/>
              <w:bottom w:val="nil"/>
              <w:right w:val="double" w:sz="1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284C63" w:rsidRPr="00983372" w:rsidRDefault="00284C63" w:rsidP="008850EC"/>
        </w:tc>
        <w:tc>
          <w:tcPr>
            <w:tcW w:w="3160" w:type="dxa"/>
            <w:tcBorders>
              <w:top w:val="double" w:sz="18" w:space="0" w:color="000000"/>
              <w:left w:val="double" w:sz="18" w:space="0" w:color="000000"/>
              <w:bottom w:val="double" w:sz="18" w:space="0" w:color="000000"/>
              <w:right w:val="double" w:sz="1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284C63" w:rsidRPr="00983372" w:rsidRDefault="00284C63" w:rsidP="008850EC">
            <w:r w:rsidRPr="00983372">
              <w:t>Draw conclusions</w:t>
            </w:r>
          </w:p>
        </w:tc>
        <w:tc>
          <w:tcPr>
            <w:tcW w:w="340" w:type="dxa"/>
            <w:tcBorders>
              <w:top w:val="nil"/>
              <w:left w:val="double" w:sz="1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284C63" w:rsidRPr="00983372" w:rsidRDefault="00284C63" w:rsidP="008850EC"/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284C63" w:rsidRPr="00983372" w:rsidRDefault="00284C63" w:rsidP="008850EC">
            <w:r w:rsidRPr="00983372">
              <w:t>We reach conclusions based on the meanings we have added.</w:t>
            </w:r>
          </w:p>
        </w:tc>
      </w:tr>
      <w:tr w:rsidR="00284C63" w:rsidRPr="00983372" w:rsidTr="008850EC">
        <w:trPr>
          <w:trHeight w:val="1241"/>
        </w:trPr>
        <w:tc>
          <w:tcPr>
            <w:tcW w:w="960" w:type="dxa"/>
            <w:tcBorders>
              <w:top w:val="nil"/>
              <w:left w:val="nil"/>
              <w:bottom w:val="nil"/>
              <w:right w:val="double" w:sz="1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284C63" w:rsidRPr="00983372" w:rsidRDefault="00284C63" w:rsidP="008850EC"/>
        </w:tc>
        <w:tc>
          <w:tcPr>
            <w:tcW w:w="3160" w:type="dxa"/>
            <w:tcBorders>
              <w:top w:val="double" w:sz="18" w:space="0" w:color="000000"/>
              <w:left w:val="double" w:sz="18" w:space="0" w:color="000000"/>
              <w:bottom w:val="double" w:sz="18" w:space="0" w:color="000000"/>
              <w:right w:val="double" w:sz="1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284C63" w:rsidRPr="00983372" w:rsidRDefault="00284C63" w:rsidP="008850EC">
            <w:r w:rsidRPr="00983372">
              <w:t>Add meaning</w:t>
            </w:r>
          </w:p>
        </w:tc>
        <w:tc>
          <w:tcPr>
            <w:tcW w:w="340" w:type="dxa"/>
            <w:tcBorders>
              <w:top w:val="nil"/>
              <w:left w:val="double" w:sz="1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284C63" w:rsidRPr="00983372" w:rsidRDefault="00284C63" w:rsidP="008850EC"/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284C63" w:rsidRPr="00983372" w:rsidRDefault="00284C63" w:rsidP="008850EC">
            <w:r w:rsidRPr="00983372">
              <w:t>We attach meaning to the data we have selected based on our cultural and personal history.</w:t>
            </w:r>
          </w:p>
        </w:tc>
      </w:tr>
      <w:tr w:rsidR="00284C63" w:rsidRPr="00983372" w:rsidTr="008850EC">
        <w:trPr>
          <w:trHeight w:val="1241"/>
        </w:trPr>
        <w:tc>
          <w:tcPr>
            <w:tcW w:w="960" w:type="dxa"/>
            <w:tcBorders>
              <w:top w:val="nil"/>
              <w:left w:val="nil"/>
              <w:bottom w:val="nil"/>
              <w:right w:val="double" w:sz="1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284C63" w:rsidRPr="00983372" w:rsidRDefault="00284C63" w:rsidP="008850EC"/>
        </w:tc>
        <w:tc>
          <w:tcPr>
            <w:tcW w:w="3160" w:type="dxa"/>
            <w:tcBorders>
              <w:top w:val="double" w:sz="18" w:space="0" w:color="000000"/>
              <w:left w:val="double" w:sz="18" w:space="0" w:color="000000"/>
              <w:bottom w:val="double" w:sz="18" w:space="0" w:color="000000"/>
              <w:right w:val="double" w:sz="1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284C63" w:rsidRPr="00983372" w:rsidRDefault="00284C63" w:rsidP="008850EC">
            <w:r w:rsidRPr="00983372">
              <w:t>Select data</w:t>
            </w:r>
          </w:p>
        </w:tc>
        <w:tc>
          <w:tcPr>
            <w:tcW w:w="340" w:type="dxa"/>
            <w:tcBorders>
              <w:top w:val="nil"/>
              <w:left w:val="double" w:sz="1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284C63" w:rsidRPr="00983372" w:rsidRDefault="00284C63" w:rsidP="008850EC"/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284C63" w:rsidRPr="00983372" w:rsidRDefault="00284C63" w:rsidP="008850EC">
            <w:r w:rsidRPr="00983372">
              <w:t>We selectively acknowledge only certain data. This selection is influenced by our belief systems.</w:t>
            </w:r>
          </w:p>
        </w:tc>
      </w:tr>
      <w:tr w:rsidR="00284C63" w:rsidRPr="00983372" w:rsidTr="008850EC">
        <w:trPr>
          <w:trHeight w:val="1241"/>
        </w:trPr>
        <w:tc>
          <w:tcPr>
            <w:tcW w:w="960" w:type="dxa"/>
            <w:tcBorders>
              <w:top w:val="nil"/>
              <w:left w:val="nil"/>
              <w:bottom w:val="nil"/>
              <w:right w:val="double" w:sz="1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284C63" w:rsidRPr="00983372" w:rsidRDefault="00284C63" w:rsidP="008850EC"/>
        </w:tc>
        <w:tc>
          <w:tcPr>
            <w:tcW w:w="3160" w:type="dxa"/>
            <w:tcBorders>
              <w:top w:val="double" w:sz="18" w:space="0" w:color="000000"/>
              <w:left w:val="double" w:sz="18" w:space="0" w:color="000000"/>
              <w:bottom w:val="nil"/>
              <w:right w:val="double" w:sz="18" w:space="0" w:color="000000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284C63" w:rsidRPr="00983372" w:rsidRDefault="00284C63" w:rsidP="008850EC">
            <w:r w:rsidRPr="00983372">
              <w:t>Observe event</w:t>
            </w:r>
          </w:p>
        </w:tc>
        <w:tc>
          <w:tcPr>
            <w:tcW w:w="340" w:type="dxa"/>
            <w:tcBorders>
              <w:top w:val="nil"/>
              <w:left w:val="double" w:sz="1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hideMark/>
          </w:tcPr>
          <w:p w:rsidR="00284C63" w:rsidRPr="00983372" w:rsidRDefault="00284C63" w:rsidP="008850EC"/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284C63" w:rsidRPr="00983372" w:rsidRDefault="00284C63" w:rsidP="008850EC">
            <w:r w:rsidRPr="00983372">
              <w:t>The actual event — visible to any observer.</w:t>
            </w:r>
          </w:p>
        </w:tc>
      </w:tr>
    </w:tbl>
    <w:p w:rsidR="00284C63" w:rsidRPr="00641A3C" w:rsidRDefault="00284C63" w:rsidP="00284C63">
      <w:pPr>
        <w:pStyle w:val="Heading1"/>
        <w:rPr>
          <w:rFonts w:ascii="Calibri" w:hAnsi="Calibri"/>
          <w:sz w:val="52"/>
          <w:szCs w:val="52"/>
        </w:rPr>
        <w:sectPr w:rsidR="00284C63" w:rsidRPr="00641A3C" w:rsidSect="00284C63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:rsidR="00284C63" w:rsidRDefault="00284C63" w:rsidP="00284C63">
      <w:pPr>
        <w:sectPr w:rsidR="00284C63" w:rsidSect="00D20ADA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284C63" w:rsidRPr="00641A3C" w:rsidRDefault="00284C63" w:rsidP="00284C63">
      <w:pPr>
        <w:rPr>
          <w:rFonts w:ascii="Calibri" w:hAnsi="Calibri"/>
          <w:sz w:val="22"/>
          <w:szCs w:val="22"/>
        </w:rPr>
      </w:pPr>
    </w:p>
    <w:p w:rsidR="00284C63" w:rsidRPr="00E21BDF" w:rsidRDefault="00284C63" w:rsidP="00284C6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b/>
          <w:bCs/>
          <w:sz w:val="36"/>
          <w:szCs w:val="36"/>
        </w:rPr>
      </w:pPr>
      <w:r w:rsidRPr="00E21BDF">
        <w:rPr>
          <w:rFonts w:ascii="Calibri" w:hAnsi="Calibri" w:cs="Calibri"/>
          <w:b/>
          <w:bCs/>
          <w:smallCaps/>
          <w:sz w:val="36"/>
          <w:szCs w:val="36"/>
        </w:rPr>
        <w:t>3 Tools for Working with the Ladder of Inference</w:t>
      </w:r>
    </w:p>
    <w:p w:rsidR="00284C63" w:rsidRPr="00E21BDF" w:rsidRDefault="00284C63" w:rsidP="00284C63">
      <w:pPr>
        <w:rPr>
          <w:rFonts w:ascii="Calibri" w:hAnsi="Calibri" w:cs="Calibri"/>
          <w:b/>
          <w:bCs/>
          <w:sz w:val="24"/>
          <w:szCs w:val="24"/>
        </w:rPr>
      </w:pPr>
    </w:p>
    <w:p w:rsidR="00284C63" w:rsidRPr="00E21BDF" w:rsidRDefault="00284C63" w:rsidP="00284C6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>We usually operate on the assumptions that:</w:t>
      </w:r>
    </w:p>
    <w:p w:rsidR="00284C63" w:rsidRPr="00E21BDF" w:rsidRDefault="00284C63" w:rsidP="00284C63">
      <w:pPr>
        <w:pStyle w:val="a"/>
        <w:numPr>
          <w:ilvl w:val="0"/>
          <w:numId w:val="1"/>
        </w:numPr>
        <w:tabs>
          <w:tab w:val="clear" w:pos="720"/>
          <w:tab w:val="left" w:pos="1080"/>
          <w:tab w:val="left" w:pos="8640"/>
        </w:tabs>
        <w:rPr>
          <w:rFonts w:ascii="Calibri" w:hAnsi="Calibri" w:cs="Calibri"/>
        </w:rPr>
      </w:pPr>
      <w:r w:rsidRPr="00E21BDF">
        <w:rPr>
          <w:rFonts w:ascii="Calibri" w:hAnsi="Calibri" w:cs="Calibri"/>
        </w:rPr>
        <w:t>Our beliefs are “the truth.”</w:t>
      </w:r>
    </w:p>
    <w:p w:rsidR="00284C63" w:rsidRPr="00E21BDF" w:rsidRDefault="00284C63" w:rsidP="00284C63">
      <w:pPr>
        <w:pStyle w:val="a"/>
        <w:numPr>
          <w:ilvl w:val="0"/>
          <w:numId w:val="1"/>
        </w:numPr>
        <w:tabs>
          <w:tab w:val="clear" w:pos="720"/>
          <w:tab w:val="left" w:pos="1080"/>
          <w:tab w:val="left" w:pos="8640"/>
        </w:tabs>
        <w:rPr>
          <w:rFonts w:ascii="Calibri" w:hAnsi="Calibri" w:cs="Calibri"/>
        </w:rPr>
      </w:pPr>
      <w:r w:rsidRPr="00E21BDF">
        <w:rPr>
          <w:rFonts w:ascii="Calibri" w:hAnsi="Calibri" w:cs="Calibri"/>
        </w:rPr>
        <w:t>The truth is obvious.</w:t>
      </w:r>
    </w:p>
    <w:p w:rsidR="00284C63" w:rsidRPr="00E21BDF" w:rsidRDefault="00284C63" w:rsidP="00284C63">
      <w:pPr>
        <w:pStyle w:val="a"/>
        <w:numPr>
          <w:ilvl w:val="0"/>
          <w:numId w:val="1"/>
        </w:numPr>
        <w:tabs>
          <w:tab w:val="clear" w:pos="720"/>
          <w:tab w:val="left" w:pos="1080"/>
          <w:tab w:val="left" w:pos="8640"/>
        </w:tabs>
        <w:rPr>
          <w:rFonts w:ascii="Calibri" w:hAnsi="Calibri" w:cs="Calibri"/>
        </w:rPr>
      </w:pPr>
      <w:r w:rsidRPr="00E21BDF">
        <w:rPr>
          <w:rFonts w:ascii="Calibri" w:hAnsi="Calibri" w:cs="Calibri"/>
        </w:rPr>
        <w:t>Our beliefs are based on real data.</w:t>
      </w:r>
    </w:p>
    <w:p w:rsidR="00284C63" w:rsidRPr="00E21BDF" w:rsidRDefault="00284C63" w:rsidP="00284C63">
      <w:pPr>
        <w:pStyle w:val="a"/>
        <w:numPr>
          <w:ilvl w:val="0"/>
          <w:numId w:val="1"/>
        </w:numPr>
        <w:tabs>
          <w:tab w:val="clear" w:pos="720"/>
          <w:tab w:val="left" w:pos="1080"/>
          <w:tab w:val="left" w:pos="8640"/>
        </w:tabs>
        <w:rPr>
          <w:rFonts w:ascii="Calibri" w:hAnsi="Calibri" w:cs="Calibri"/>
        </w:rPr>
      </w:pPr>
      <w:r w:rsidRPr="00E21BDF">
        <w:rPr>
          <w:rFonts w:ascii="Calibri" w:hAnsi="Calibri" w:cs="Calibri"/>
        </w:rPr>
        <w:t>The data we pay attention to is the only real data.</w:t>
      </w:r>
    </w:p>
    <w:p w:rsidR="00284C63" w:rsidRPr="00E21BDF" w:rsidRDefault="00284C63" w:rsidP="00284C63">
      <w:pPr>
        <w:rPr>
          <w:rFonts w:ascii="Calibri" w:hAnsi="Calibri" w:cs="Calibri"/>
          <w:noProof/>
          <w:sz w:val="24"/>
          <w:szCs w:val="24"/>
        </w:rPr>
      </w:pPr>
      <w:r w:rsidRPr="00E21BDF">
        <w:rPr>
          <w:rFonts w:ascii="Calibri" w:hAnsi="Calibri" w:cs="Calibri"/>
          <w:noProof/>
          <w:sz w:val="24"/>
          <w:szCs w:val="24"/>
        </w:rPr>
        <w:t>When people believe their personal experiences and conclusions are “the</w:t>
      </w:r>
      <w:r w:rsidRPr="00E21BDF">
        <w:rPr>
          <w:rFonts w:ascii="Calibri" w:hAnsi="Calibri" w:cs="Calibri"/>
          <w:b/>
          <w:bCs/>
          <w:noProof/>
          <w:sz w:val="24"/>
          <w:szCs w:val="24"/>
        </w:rPr>
        <w:t xml:space="preserve"> </w:t>
      </w:r>
      <w:r w:rsidRPr="00E21BDF">
        <w:rPr>
          <w:rFonts w:ascii="Calibri" w:hAnsi="Calibri" w:cs="Calibri"/>
          <w:noProof/>
          <w:sz w:val="24"/>
          <w:szCs w:val="24"/>
        </w:rPr>
        <w:t>truth</w:t>
      </w:r>
      <w:r w:rsidRPr="00E21BDF">
        <w:rPr>
          <w:rFonts w:ascii="Calibri" w:hAnsi="Calibri" w:cs="Calibri"/>
          <w:b/>
          <w:bCs/>
          <w:noProof/>
          <w:sz w:val="24"/>
          <w:szCs w:val="24"/>
        </w:rPr>
        <w:t>,</w:t>
      </w:r>
      <w:r w:rsidRPr="00E21BDF">
        <w:rPr>
          <w:rFonts w:ascii="Calibri" w:hAnsi="Calibri" w:cs="Calibri"/>
          <w:noProof/>
          <w:sz w:val="24"/>
          <w:szCs w:val="24"/>
        </w:rPr>
        <w:t>” conflict is inevitable.</w:t>
      </w:r>
    </w:p>
    <w:p w:rsidR="00284C63" w:rsidRPr="00E21BDF" w:rsidRDefault="00284C63" w:rsidP="00284C63">
      <w:pPr>
        <w:pStyle w:val="BodyText3"/>
        <w:rPr>
          <w:rFonts w:ascii="Calibri" w:hAnsi="Calibri" w:cs="Calibri"/>
          <w:sz w:val="24"/>
        </w:rPr>
      </w:pPr>
    </w:p>
    <w:p w:rsidR="00284C63" w:rsidRPr="00E21BDF" w:rsidRDefault="00284C63" w:rsidP="00284C63">
      <w:pPr>
        <w:pStyle w:val="BodyText3"/>
        <w:rPr>
          <w:rFonts w:ascii="Calibri" w:hAnsi="Calibri" w:cs="Calibri"/>
          <w:sz w:val="24"/>
        </w:rPr>
      </w:pPr>
      <w:r w:rsidRPr="00E21BDF">
        <w:rPr>
          <w:rFonts w:ascii="Calibri" w:hAnsi="Calibri" w:cs="Calibri"/>
          <w:sz w:val="24"/>
        </w:rPr>
        <w:t>Conflict can be reduced and communication improved by dealing with the ladder of inference in three ways:</w:t>
      </w:r>
    </w:p>
    <w:p w:rsidR="00284C63" w:rsidRPr="00E21BDF" w:rsidRDefault="00284C63" w:rsidP="00284C63">
      <w:p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71120</wp:posOffset>
                </wp:positionV>
                <wp:extent cx="6006465" cy="1167765"/>
                <wp:effectExtent l="3810" t="381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6465" cy="1167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210" w:type="dxa"/>
                              <w:tblLook w:val="0000" w:firstRow="0" w:lastRow="0" w:firstColumn="0" w:lastColumn="0" w:noHBand="0" w:noVBand="0"/>
                            </w:tblPr>
                            <w:tblGrid>
                              <w:gridCol w:w="2573"/>
                              <w:gridCol w:w="367"/>
                              <w:gridCol w:w="5270"/>
                            </w:tblGrid>
                            <w:tr w:rsidR="00284C63" w:rsidRPr="001713E1" w:rsidTr="001713E1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510"/>
                              </w:trPr>
                              <w:tc>
                                <w:tcPr>
                                  <w:tcW w:w="2573" w:type="dxa"/>
                                  <w:vAlign w:val="center"/>
                                </w:tcPr>
                                <w:p w:rsidR="00284C63" w:rsidRPr="001713E1" w:rsidRDefault="00284C63" w:rsidP="001713E1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1713E1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Reflecting</w:t>
                                  </w:r>
                                  <w:r w:rsidRPr="001713E1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:rsidR="00284C63" w:rsidRPr="001713E1" w:rsidRDefault="00284C63" w:rsidP="001713E1">
                                  <w:pPr>
                                    <w:tabs>
                                      <w:tab w:val="left" w:pos="2790"/>
                                      <w:tab w:val="left" w:pos="2880"/>
                                      <w:tab w:val="left" w:pos="2970"/>
                                    </w:tabs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  <w:shd w:val="clear" w:color="auto" w:fill="E6E6E6"/>
                                </w:tcPr>
                                <w:p w:rsidR="00284C63" w:rsidRPr="001713E1" w:rsidRDefault="00284C63" w:rsidP="001713E1">
                                  <w:pPr>
                                    <w:tabs>
                                      <w:tab w:val="left" w:pos="2790"/>
                                      <w:tab w:val="left" w:pos="2880"/>
                                      <w:tab w:val="left" w:pos="2970"/>
                                    </w:tabs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1713E1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Becoming more aware of our own thinking and reasoning</w:t>
                                  </w:r>
                                </w:p>
                              </w:tc>
                            </w:tr>
                            <w:tr w:rsidR="00284C63" w:rsidRPr="001713E1" w:rsidTr="001713E1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507"/>
                              </w:trPr>
                              <w:tc>
                                <w:tcPr>
                                  <w:tcW w:w="2573" w:type="dxa"/>
                                  <w:vAlign w:val="center"/>
                                </w:tcPr>
                                <w:p w:rsidR="00284C63" w:rsidRPr="001713E1" w:rsidRDefault="00284C63" w:rsidP="001713E1">
                                  <w:pPr>
                                    <w:tabs>
                                      <w:tab w:val="left" w:pos="2790"/>
                                      <w:tab w:val="left" w:pos="2880"/>
                                      <w:tab w:val="left" w:pos="2970"/>
                                    </w:tabs>
                                    <w:jc w:val="right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1713E1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Asking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:rsidR="00284C63" w:rsidRPr="001713E1" w:rsidRDefault="00284C63" w:rsidP="001713E1">
                                  <w:pPr>
                                    <w:tabs>
                                      <w:tab w:val="left" w:pos="2790"/>
                                      <w:tab w:val="left" w:pos="2880"/>
                                      <w:tab w:val="left" w:pos="2970"/>
                                    </w:tabs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  <w:shd w:val="clear" w:color="auto" w:fill="auto"/>
                                </w:tcPr>
                                <w:p w:rsidR="00284C63" w:rsidRPr="001713E1" w:rsidRDefault="00284C63" w:rsidP="001713E1">
                                  <w:pPr>
                                    <w:tabs>
                                      <w:tab w:val="left" w:pos="2790"/>
                                      <w:tab w:val="left" w:pos="2880"/>
                                      <w:tab w:val="left" w:pos="2970"/>
                                    </w:tabs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1713E1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Inquiring into others' thinking and reasoning</w:t>
                                  </w:r>
                                </w:p>
                              </w:tc>
                            </w:tr>
                            <w:tr w:rsidR="00284C63" w:rsidRPr="001713E1" w:rsidTr="001713E1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507"/>
                              </w:trPr>
                              <w:tc>
                                <w:tcPr>
                                  <w:tcW w:w="2573" w:type="dxa"/>
                                  <w:vAlign w:val="center"/>
                                </w:tcPr>
                                <w:p w:rsidR="00284C63" w:rsidRPr="001713E1" w:rsidRDefault="00284C63" w:rsidP="001713E1">
                                  <w:pPr>
                                    <w:tabs>
                                      <w:tab w:val="left" w:pos="2790"/>
                                      <w:tab w:val="left" w:pos="2880"/>
                                      <w:tab w:val="left" w:pos="2970"/>
                                    </w:tabs>
                                    <w:jc w:val="right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1713E1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Telling 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</w:tcPr>
                                <w:p w:rsidR="00284C63" w:rsidRPr="001713E1" w:rsidRDefault="00284C63" w:rsidP="001713E1">
                                  <w:pPr>
                                    <w:tabs>
                                      <w:tab w:val="left" w:pos="2790"/>
                                      <w:tab w:val="left" w:pos="2880"/>
                                      <w:tab w:val="left" w:pos="2970"/>
                                    </w:tabs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  <w:shd w:val="clear" w:color="auto" w:fill="E6E6E6"/>
                                </w:tcPr>
                                <w:p w:rsidR="00284C63" w:rsidRPr="001713E1" w:rsidRDefault="00284C63" w:rsidP="001713E1">
                                  <w:pPr>
                                    <w:tabs>
                                      <w:tab w:val="left" w:pos="2790"/>
                                      <w:tab w:val="left" w:pos="2880"/>
                                      <w:tab w:val="left" w:pos="2970"/>
                                    </w:tabs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1713E1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Making our own thinking and reasoning visible to others</w:t>
                                  </w:r>
                                </w:p>
                              </w:tc>
                            </w:tr>
                          </w:tbl>
                          <w:p w:rsidR="00284C63" w:rsidRDefault="00284C63" w:rsidP="00284C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2" type="#_x0000_t202" style="position:absolute;margin-left:4.05pt;margin-top:5.6pt;width:472.95pt;height:9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" stroked="f">
                <v:textbox>
                  <w:txbxContent>
                    <w:tbl>
                      <w:tblPr>
                        <w:tblW w:w="8210" w:type="dxa"/>
                        <w:tblLook w:val="0000" w:firstRow="0" w:lastRow="0" w:firstColumn="0" w:lastColumn="0" w:noHBand="0" w:noVBand="0"/>
                      </w:tblPr>
                      <w:tblGrid>
                        <w:gridCol w:w="2573"/>
                        <w:gridCol w:w="367"/>
                        <w:gridCol w:w="5270"/>
                      </w:tblGrid>
                      <w:tr w:rsidR="00284C63" w:rsidRPr="001713E1" w:rsidTr="001713E1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510"/>
                        </w:trPr>
                        <w:tc>
                          <w:tcPr>
                            <w:tcW w:w="2573" w:type="dxa"/>
                            <w:vAlign w:val="center"/>
                          </w:tcPr>
                          <w:p w:rsidR="00284C63" w:rsidRPr="001713E1" w:rsidRDefault="00284C63" w:rsidP="001713E1">
                            <w:pPr>
                              <w:jc w:val="right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1713E1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Reflecting</w:t>
                            </w:r>
                            <w:r w:rsidRPr="001713E1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:rsidR="00284C63" w:rsidRPr="001713E1" w:rsidRDefault="00284C63" w:rsidP="001713E1">
                            <w:pPr>
                              <w:tabs>
                                <w:tab w:val="left" w:pos="2790"/>
                                <w:tab w:val="left" w:pos="2880"/>
                                <w:tab w:val="left" w:pos="2970"/>
                              </w:tabs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  <w:shd w:val="clear" w:color="auto" w:fill="E6E6E6"/>
                          </w:tcPr>
                          <w:p w:rsidR="00284C63" w:rsidRPr="001713E1" w:rsidRDefault="00284C63" w:rsidP="001713E1">
                            <w:pPr>
                              <w:tabs>
                                <w:tab w:val="left" w:pos="2790"/>
                                <w:tab w:val="left" w:pos="2880"/>
                                <w:tab w:val="left" w:pos="2970"/>
                              </w:tabs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1713E1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Becoming more aware of our own thinking and reasoning</w:t>
                            </w:r>
                          </w:p>
                        </w:tc>
                      </w:tr>
                      <w:tr w:rsidR="00284C63" w:rsidRPr="001713E1" w:rsidTr="001713E1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507"/>
                        </w:trPr>
                        <w:tc>
                          <w:tcPr>
                            <w:tcW w:w="2573" w:type="dxa"/>
                            <w:vAlign w:val="center"/>
                          </w:tcPr>
                          <w:p w:rsidR="00284C63" w:rsidRPr="001713E1" w:rsidRDefault="00284C63" w:rsidP="001713E1">
                            <w:pPr>
                              <w:tabs>
                                <w:tab w:val="left" w:pos="2790"/>
                                <w:tab w:val="left" w:pos="2880"/>
                                <w:tab w:val="left" w:pos="2970"/>
                              </w:tabs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13E1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Asking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:rsidR="00284C63" w:rsidRPr="001713E1" w:rsidRDefault="00284C63" w:rsidP="001713E1">
                            <w:pPr>
                              <w:tabs>
                                <w:tab w:val="left" w:pos="2790"/>
                                <w:tab w:val="left" w:pos="2880"/>
                                <w:tab w:val="left" w:pos="2970"/>
                              </w:tabs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  <w:shd w:val="clear" w:color="auto" w:fill="auto"/>
                          </w:tcPr>
                          <w:p w:rsidR="00284C63" w:rsidRPr="001713E1" w:rsidRDefault="00284C63" w:rsidP="001713E1">
                            <w:pPr>
                              <w:tabs>
                                <w:tab w:val="left" w:pos="2790"/>
                                <w:tab w:val="left" w:pos="2880"/>
                                <w:tab w:val="left" w:pos="2970"/>
                              </w:tabs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13E1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Inquiring into others' thinking and reasoning</w:t>
                            </w:r>
                          </w:p>
                        </w:tc>
                      </w:tr>
                      <w:tr w:rsidR="00284C63" w:rsidRPr="001713E1" w:rsidTr="001713E1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507"/>
                        </w:trPr>
                        <w:tc>
                          <w:tcPr>
                            <w:tcW w:w="2573" w:type="dxa"/>
                            <w:vAlign w:val="center"/>
                          </w:tcPr>
                          <w:p w:rsidR="00284C63" w:rsidRPr="001713E1" w:rsidRDefault="00284C63" w:rsidP="001713E1">
                            <w:pPr>
                              <w:tabs>
                                <w:tab w:val="left" w:pos="2790"/>
                                <w:tab w:val="left" w:pos="2880"/>
                                <w:tab w:val="left" w:pos="2970"/>
                              </w:tabs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13E1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Telling </w:t>
                            </w:r>
                          </w:p>
                        </w:tc>
                        <w:tc>
                          <w:tcPr>
                            <w:tcW w:w="367" w:type="dxa"/>
                          </w:tcPr>
                          <w:p w:rsidR="00284C63" w:rsidRPr="001713E1" w:rsidRDefault="00284C63" w:rsidP="001713E1">
                            <w:pPr>
                              <w:tabs>
                                <w:tab w:val="left" w:pos="2790"/>
                                <w:tab w:val="left" w:pos="2880"/>
                                <w:tab w:val="left" w:pos="2970"/>
                              </w:tabs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  <w:shd w:val="clear" w:color="auto" w:fill="E6E6E6"/>
                          </w:tcPr>
                          <w:p w:rsidR="00284C63" w:rsidRPr="001713E1" w:rsidRDefault="00284C63" w:rsidP="001713E1">
                            <w:pPr>
                              <w:tabs>
                                <w:tab w:val="left" w:pos="2790"/>
                                <w:tab w:val="left" w:pos="2880"/>
                                <w:tab w:val="left" w:pos="2970"/>
                              </w:tabs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1713E1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Making our own thinking and reasoning visible to others</w:t>
                            </w:r>
                          </w:p>
                        </w:tc>
                      </w:tr>
                    </w:tbl>
                    <w:p w:rsidR="00284C63" w:rsidRDefault="00284C63" w:rsidP="00284C6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84C63" w:rsidRPr="00E21BDF" w:rsidRDefault="00284C63" w:rsidP="00284C63">
      <w:pPr>
        <w:rPr>
          <w:rFonts w:ascii="Calibri" w:hAnsi="Calibri" w:cs="Calibri"/>
          <w:sz w:val="24"/>
          <w:szCs w:val="24"/>
        </w:rPr>
      </w:pPr>
    </w:p>
    <w:p w:rsidR="00284C63" w:rsidRPr="00E21BDF" w:rsidRDefault="00284C63" w:rsidP="00284C63">
      <w:pPr>
        <w:rPr>
          <w:rFonts w:ascii="Calibri" w:hAnsi="Calibri" w:cs="Calibri"/>
          <w:sz w:val="24"/>
          <w:szCs w:val="24"/>
        </w:rPr>
      </w:pPr>
    </w:p>
    <w:p w:rsidR="00284C63" w:rsidRPr="00E21BDF" w:rsidRDefault="00284C63" w:rsidP="00284C63">
      <w:pPr>
        <w:rPr>
          <w:rFonts w:ascii="Calibri" w:hAnsi="Calibri" w:cs="Calibri"/>
          <w:sz w:val="24"/>
          <w:szCs w:val="24"/>
        </w:rPr>
      </w:pPr>
    </w:p>
    <w:p w:rsidR="00284C63" w:rsidRPr="00E21BDF" w:rsidRDefault="00284C63" w:rsidP="00284C63">
      <w:pPr>
        <w:pStyle w:val="Level1"/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  <w:jc w:val="center"/>
        <w:rPr>
          <w:rFonts w:ascii="Calibri" w:hAnsi="Calibri" w:cs="Calibri"/>
          <w:b/>
          <w:bCs/>
          <w:smallCaps/>
          <w:kern w:val="0"/>
        </w:rPr>
      </w:pPr>
      <w:r w:rsidRPr="00E21BDF">
        <w:rPr>
          <w:rFonts w:ascii="Calibri" w:hAnsi="Calibri" w:cs="Calibri"/>
          <w:b/>
          <w:bCs/>
          <w:smallCaps/>
          <w:kern w:val="0"/>
        </w:rPr>
        <w:t>Reflection</w:t>
      </w:r>
    </w:p>
    <w:p w:rsidR="00284C63" w:rsidRPr="00E21BDF" w:rsidRDefault="00284C63" w:rsidP="00284C63">
      <w:pPr>
        <w:pStyle w:val="Level1"/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ascii="Calibri" w:hAnsi="Calibri" w:cs="Calibri"/>
          <w:b/>
          <w:bCs/>
          <w:smallCaps/>
          <w:kern w:val="0"/>
        </w:rPr>
      </w:pPr>
    </w:p>
    <w:p w:rsidR="00284C63" w:rsidRPr="00E21BDF" w:rsidRDefault="00284C63" w:rsidP="00284C63">
      <w:pPr>
        <w:pStyle w:val="Level1"/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ascii="Calibri" w:hAnsi="Calibri" w:cs="Calibri"/>
          <w:b/>
          <w:bCs/>
          <w:smallCaps/>
          <w:kern w:val="0"/>
        </w:rPr>
      </w:pPr>
    </w:p>
    <w:p w:rsidR="00284C63" w:rsidRDefault="00284C63" w:rsidP="00284C63">
      <w:pPr>
        <w:pStyle w:val="Level1"/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  <w:rPr>
          <w:rFonts w:ascii="Calibri" w:hAnsi="Calibri" w:cs="Calibri"/>
          <w:b/>
          <w:bCs/>
          <w:smallCaps/>
          <w:kern w:val="0"/>
        </w:rPr>
      </w:pPr>
      <w:r>
        <w:rPr>
          <w:rFonts w:ascii="Calibri" w:hAnsi="Calibri" w:cs="Calibri"/>
          <w:b/>
          <w:bCs/>
          <w:smallCaps/>
          <w:kern w:val="0"/>
        </w:rPr>
        <w:tab/>
      </w:r>
    </w:p>
    <w:p w:rsidR="00284C63" w:rsidRPr="009B3521" w:rsidRDefault="00284C63" w:rsidP="00284C63">
      <w:pPr>
        <w:pStyle w:val="Level1"/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  <w:rPr>
          <w:rFonts w:ascii="Calibri" w:hAnsi="Calibri" w:cs="Calibri"/>
          <w:b/>
          <w:bCs/>
          <w:smallCaps/>
          <w:kern w:val="0"/>
          <w:sz w:val="36"/>
          <w:szCs w:val="36"/>
        </w:rPr>
      </w:pPr>
      <w:r>
        <w:rPr>
          <w:rFonts w:ascii="Calibri" w:hAnsi="Calibri" w:cs="Calibri"/>
          <w:b/>
          <w:bCs/>
          <w:smallCaps/>
          <w:kern w:val="0"/>
        </w:rPr>
        <w:tab/>
      </w:r>
      <w:r w:rsidRPr="009B3521">
        <w:rPr>
          <w:rFonts w:ascii="Calibri" w:hAnsi="Calibri" w:cs="Calibri"/>
          <w:b/>
          <w:bCs/>
          <w:smallCaps/>
          <w:kern w:val="0"/>
          <w:sz w:val="36"/>
          <w:szCs w:val="36"/>
        </w:rPr>
        <w:t>Reflecting</w:t>
      </w:r>
    </w:p>
    <w:p w:rsidR="00284C63" w:rsidRPr="001713E1" w:rsidRDefault="00284C63" w:rsidP="00284C63">
      <w:pPr>
        <w:pStyle w:val="Level1"/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  <w:rPr>
          <w:rFonts w:ascii="Calibri" w:hAnsi="Calibri" w:cs="Calibri"/>
          <w:b/>
          <w:bCs/>
          <w:smallCaps/>
          <w:kern w:val="0"/>
        </w:rPr>
      </w:pPr>
    </w:p>
    <w:p w:rsidR="00284C63" w:rsidRPr="00E21BDF" w:rsidRDefault="00284C63" w:rsidP="00284C63">
      <w:p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 xml:space="preserve">The most </w:t>
      </w:r>
      <w:r w:rsidRPr="00E21BDF">
        <w:rPr>
          <w:rFonts w:ascii="Calibri" w:hAnsi="Calibri" w:cs="Calibri"/>
          <w:b/>
          <w:bCs/>
          <w:sz w:val="24"/>
          <w:szCs w:val="24"/>
        </w:rPr>
        <w:t>critical</w:t>
      </w:r>
      <w:r w:rsidRPr="00E21BDF">
        <w:rPr>
          <w:rFonts w:ascii="Calibri" w:hAnsi="Calibri" w:cs="Calibri"/>
          <w:sz w:val="24"/>
          <w:szCs w:val="24"/>
        </w:rPr>
        <w:t xml:space="preserve"> tasks are to: </w:t>
      </w:r>
    </w:p>
    <w:p w:rsidR="00284C63" w:rsidRPr="00E21BDF" w:rsidRDefault="00284C63" w:rsidP="00284C63">
      <w:pPr>
        <w:numPr>
          <w:ilvl w:val="1"/>
          <w:numId w:val="5"/>
        </w:numPr>
        <w:rPr>
          <w:rFonts w:ascii="Calibri" w:hAnsi="Calibri" w:cs="Calibri"/>
          <w:bCs/>
          <w:sz w:val="24"/>
          <w:szCs w:val="24"/>
        </w:rPr>
      </w:pPr>
      <w:r w:rsidRPr="00E21BDF">
        <w:rPr>
          <w:rFonts w:ascii="Calibri" w:hAnsi="Calibri" w:cs="Calibri"/>
          <w:bCs/>
          <w:sz w:val="24"/>
          <w:szCs w:val="24"/>
        </w:rPr>
        <w:t xml:space="preserve">Slow down our thinking process to become more aware of how we form our mental models </w:t>
      </w:r>
    </w:p>
    <w:p w:rsidR="00284C63" w:rsidRPr="00E21BDF" w:rsidRDefault="00284C63" w:rsidP="00284C63">
      <w:pPr>
        <w:numPr>
          <w:ilvl w:val="1"/>
          <w:numId w:val="5"/>
        </w:numPr>
        <w:rPr>
          <w:rFonts w:ascii="Calibri" w:hAnsi="Calibri" w:cs="Calibri"/>
          <w:bCs/>
          <w:sz w:val="24"/>
          <w:szCs w:val="24"/>
        </w:rPr>
      </w:pPr>
      <w:r w:rsidRPr="00E21BDF">
        <w:rPr>
          <w:rFonts w:ascii="Calibri" w:hAnsi="Calibri" w:cs="Calibri"/>
          <w:bCs/>
          <w:sz w:val="24"/>
          <w:szCs w:val="24"/>
        </w:rPr>
        <w:t xml:space="preserve">Separate what we actually know from what we assume </w:t>
      </w:r>
    </w:p>
    <w:p w:rsidR="00284C63" w:rsidRPr="00E21BDF" w:rsidRDefault="00284C63" w:rsidP="00284C63">
      <w:pPr>
        <w:numPr>
          <w:ilvl w:val="1"/>
          <w:numId w:val="5"/>
        </w:num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bCs/>
          <w:sz w:val="24"/>
          <w:szCs w:val="24"/>
        </w:rPr>
        <w:t>Examine the experiences</w:t>
      </w:r>
      <w:r w:rsidRPr="00E21BDF">
        <w:rPr>
          <w:rFonts w:ascii="Calibri" w:hAnsi="Calibri" w:cs="Calibri"/>
          <w:sz w:val="24"/>
          <w:szCs w:val="24"/>
        </w:rPr>
        <w:t xml:space="preserve"> from which we draw our conclusions and test them </w:t>
      </w:r>
    </w:p>
    <w:p w:rsidR="00284C63" w:rsidRPr="00E21BDF" w:rsidRDefault="00284C63" w:rsidP="00284C63">
      <w:pPr>
        <w:rPr>
          <w:rFonts w:ascii="Calibri" w:hAnsi="Calibri" w:cs="Calibri"/>
          <w:color w:val="FFFFFF"/>
          <w:sz w:val="24"/>
          <w:szCs w:val="24"/>
        </w:rPr>
      </w:pPr>
    </w:p>
    <w:p w:rsidR="00284C63" w:rsidRPr="00E21BDF" w:rsidRDefault="00284C63" w:rsidP="00284C63">
      <w:p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 xml:space="preserve">To do so, we need to </w:t>
      </w:r>
    </w:p>
    <w:p w:rsidR="00284C63" w:rsidRPr="00E21BDF" w:rsidRDefault="00284C63" w:rsidP="00284C63">
      <w:pPr>
        <w:rPr>
          <w:rFonts w:ascii="Calibri" w:hAnsi="Calibri" w:cs="Calibri"/>
          <w:sz w:val="24"/>
          <w:szCs w:val="24"/>
        </w:rPr>
      </w:pPr>
    </w:p>
    <w:p w:rsidR="00284C63" w:rsidRPr="00E21BDF" w:rsidRDefault="00284C63" w:rsidP="00284C63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>Become more aware of the limitations of our own thinking and reasoning</w:t>
      </w:r>
    </w:p>
    <w:p w:rsidR="00284C63" w:rsidRPr="00E21BDF" w:rsidRDefault="00284C63" w:rsidP="00284C63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>Recognize that our knowledge is always incomplete and, therefore, tentative</w:t>
      </w:r>
    </w:p>
    <w:p w:rsidR="00284C63" w:rsidRPr="00E21BDF" w:rsidRDefault="00284C63" w:rsidP="00284C63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>Surface our mental models and test them</w:t>
      </w:r>
    </w:p>
    <w:p w:rsidR="00284C63" w:rsidRPr="00E21BDF" w:rsidRDefault="00284C63" w:rsidP="00284C63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>Be open to new information</w:t>
      </w:r>
    </w:p>
    <w:p w:rsidR="00284C63" w:rsidRPr="00E21BDF" w:rsidRDefault="00284C63" w:rsidP="00284C63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>Be open to new ways of looking at experience</w:t>
      </w:r>
    </w:p>
    <w:p w:rsidR="00284C63" w:rsidRPr="00E21BDF" w:rsidRDefault="00284C63" w:rsidP="00284C63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>Seek to expand both our knowledge (data) and understanding (analysis)</w:t>
      </w:r>
    </w:p>
    <w:p w:rsidR="00284C63" w:rsidRPr="00E21BDF" w:rsidRDefault="00284C63" w:rsidP="00284C63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>Be curious and continuous learners</w:t>
      </w:r>
    </w:p>
    <w:p w:rsidR="00284C63" w:rsidRPr="00E21BDF" w:rsidRDefault="00284C63" w:rsidP="00284C63">
      <w:pPr>
        <w:ind w:left="720"/>
        <w:rPr>
          <w:rFonts w:ascii="Calibri" w:hAnsi="Calibri" w:cs="Calibri"/>
          <w:sz w:val="24"/>
          <w:szCs w:val="24"/>
        </w:rPr>
      </w:pPr>
    </w:p>
    <w:p w:rsidR="00284C63" w:rsidRPr="00E21BDF" w:rsidRDefault="00284C63" w:rsidP="00284C63">
      <w:pPr>
        <w:pStyle w:val="Level1"/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ascii="Calibri" w:hAnsi="Calibri" w:cs="Calibri"/>
          <w:b/>
          <w:bCs/>
          <w:smallCaps/>
          <w:kern w:val="0"/>
          <w:sz w:val="36"/>
          <w:szCs w:val="36"/>
        </w:rPr>
      </w:pPr>
      <w:r w:rsidRPr="00E21BDF">
        <w:rPr>
          <w:rFonts w:ascii="Calibri" w:hAnsi="Calibri" w:cs="Calibri"/>
          <w:b/>
          <w:bCs/>
          <w:smallCaps/>
          <w:kern w:val="0"/>
        </w:rPr>
        <w:br w:type="page"/>
      </w:r>
      <w:r w:rsidRPr="00E21BDF">
        <w:rPr>
          <w:rFonts w:ascii="Calibri" w:hAnsi="Calibri" w:cs="Calibri"/>
          <w:b/>
          <w:bCs/>
          <w:smallCaps/>
          <w:kern w:val="0"/>
          <w:sz w:val="36"/>
          <w:szCs w:val="36"/>
        </w:rPr>
        <w:t>Asking</w:t>
      </w:r>
    </w:p>
    <w:p w:rsidR="00284C63" w:rsidRPr="00E21BDF" w:rsidRDefault="00284C63" w:rsidP="00284C63">
      <w:p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 xml:space="preserve">The </w:t>
      </w:r>
      <w:r w:rsidRPr="00E21BDF">
        <w:rPr>
          <w:rFonts w:ascii="Calibri" w:hAnsi="Calibri" w:cs="Calibri"/>
          <w:b/>
          <w:sz w:val="24"/>
          <w:szCs w:val="24"/>
        </w:rPr>
        <w:t>purpose</w:t>
      </w:r>
      <w:r w:rsidRPr="00E21BDF">
        <w:rPr>
          <w:rFonts w:ascii="Calibri" w:hAnsi="Calibri" w:cs="Calibri"/>
          <w:sz w:val="24"/>
          <w:szCs w:val="24"/>
        </w:rPr>
        <w:t xml:space="preserve"> of inquiry or asking is to </w:t>
      </w:r>
    </w:p>
    <w:p w:rsidR="00284C63" w:rsidRPr="00E21BDF" w:rsidRDefault="00284C63" w:rsidP="00284C63">
      <w:pPr>
        <w:numPr>
          <w:ilvl w:val="1"/>
          <w:numId w:val="3"/>
        </w:num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>understand other people’s experience and perspectives</w:t>
      </w:r>
    </w:p>
    <w:p w:rsidR="00284C63" w:rsidRPr="00E21BDF" w:rsidRDefault="00284C63" w:rsidP="00284C63">
      <w:pPr>
        <w:numPr>
          <w:ilvl w:val="1"/>
          <w:numId w:val="3"/>
        </w:num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bCs/>
          <w:sz w:val="24"/>
          <w:szCs w:val="24"/>
        </w:rPr>
        <w:t>make the others’ thinking visible</w:t>
      </w:r>
    </w:p>
    <w:p w:rsidR="00284C63" w:rsidRPr="00E21BDF" w:rsidRDefault="00284C63" w:rsidP="00284C63">
      <w:pPr>
        <w:numPr>
          <w:ilvl w:val="1"/>
          <w:numId w:val="3"/>
        </w:num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bCs/>
          <w:sz w:val="24"/>
          <w:szCs w:val="24"/>
        </w:rPr>
        <w:t>open our minds</w:t>
      </w:r>
      <w:r w:rsidRPr="00E21BDF">
        <w:rPr>
          <w:rFonts w:ascii="Calibri" w:hAnsi="Calibri" w:cs="Calibri"/>
          <w:sz w:val="24"/>
          <w:szCs w:val="24"/>
        </w:rPr>
        <w:t xml:space="preserve"> to other ways to interpret our own experience</w:t>
      </w:r>
    </w:p>
    <w:p w:rsidR="00284C63" w:rsidRPr="00E21BDF" w:rsidRDefault="00284C63" w:rsidP="00284C63">
      <w:pPr>
        <w:numPr>
          <w:ilvl w:val="1"/>
          <w:numId w:val="3"/>
        </w:num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>question our mental models</w:t>
      </w:r>
    </w:p>
    <w:p w:rsidR="00284C63" w:rsidRPr="00E21BDF" w:rsidRDefault="00284C63" w:rsidP="00284C63">
      <w:pPr>
        <w:rPr>
          <w:rFonts w:ascii="Calibri" w:hAnsi="Calibri" w:cs="Calibri"/>
          <w:sz w:val="24"/>
          <w:szCs w:val="24"/>
        </w:rPr>
      </w:pPr>
    </w:p>
    <w:p w:rsidR="00284C63" w:rsidRPr="00E21BDF" w:rsidRDefault="00284C63" w:rsidP="00284C63">
      <w:p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 xml:space="preserve">By asking questions, we walk people back </w:t>
      </w:r>
      <w:r w:rsidRPr="00E21BDF">
        <w:rPr>
          <w:rFonts w:ascii="Calibri" w:hAnsi="Calibri" w:cs="Calibri"/>
          <w:b/>
          <w:sz w:val="24"/>
          <w:szCs w:val="24"/>
        </w:rPr>
        <w:t>down</w:t>
      </w:r>
      <w:r w:rsidRPr="00E21BDF">
        <w:rPr>
          <w:rFonts w:ascii="Calibri" w:hAnsi="Calibri" w:cs="Calibri"/>
          <w:sz w:val="24"/>
          <w:szCs w:val="24"/>
        </w:rPr>
        <w:t xml:space="preserve"> their ladders of inference</w:t>
      </w:r>
    </w:p>
    <w:p w:rsidR="00284C63" w:rsidRPr="00E21BDF" w:rsidRDefault="00284C63" w:rsidP="00284C63">
      <w:p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>To better understand others’ thinking, we can ask them:</w:t>
      </w:r>
    </w:p>
    <w:p w:rsidR="00284C63" w:rsidRPr="00E21BDF" w:rsidRDefault="00284C63" w:rsidP="00284C63">
      <w:pPr>
        <w:pStyle w:val="a"/>
        <w:numPr>
          <w:ilvl w:val="0"/>
          <w:numId w:val="2"/>
        </w:numPr>
        <w:tabs>
          <w:tab w:val="clear" w:pos="0"/>
          <w:tab w:val="clear" w:pos="720"/>
          <w:tab w:val="clear" w:pos="1440"/>
          <w:tab w:val="num" w:pos="360"/>
          <w:tab w:val="left" w:pos="8640"/>
        </w:tabs>
        <w:ind w:left="360" w:right="3600"/>
        <w:rPr>
          <w:rFonts w:ascii="Calibri" w:hAnsi="Calibri" w:cs="Calibri"/>
        </w:rPr>
      </w:pPr>
      <w:r w:rsidRPr="00E21BDF">
        <w:rPr>
          <w:rFonts w:ascii="Calibri" w:hAnsi="Calibri" w:cs="Calibri"/>
          <w:b/>
          <w:bCs/>
        </w:rPr>
        <w:t xml:space="preserve">What did you observe? </w:t>
      </w:r>
      <w:r w:rsidRPr="00E21BDF">
        <w:rPr>
          <w:rFonts w:ascii="Calibri" w:hAnsi="Calibri" w:cs="Calibri"/>
        </w:rPr>
        <w:t xml:space="preserve">What did you actually see and hear? </w:t>
      </w:r>
    </w:p>
    <w:p w:rsidR="00284C63" w:rsidRPr="00E21BDF" w:rsidRDefault="00284C63" w:rsidP="00284C63">
      <w:pPr>
        <w:numPr>
          <w:ilvl w:val="0"/>
          <w:numId w:val="2"/>
        </w:numPr>
        <w:tabs>
          <w:tab w:val="clear" w:pos="720"/>
          <w:tab w:val="num" w:pos="360"/>
        </w:tabs>
        <w:ind w:left="360" w:right="3600"/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b/>
          <w:bCs/>
          <w:sz w:val="24"/>
          <w:szCs w:val="24"/>
        </w:rPr>
        <w:t>What conclusions did you draw</w:t>
      </w:r>
      <w:r w:rsidRPr="00E21BDF">
        <w:rPr>
          <w:rFonts w:ascii="Calibri" w:hAnsi="Calibri" w:cs="Calibri"/>
          <w:sz w:val="24"/>
          <w:szCs w:val="24"/>
        </w:rPr>
        <w:t>?  How did you reach those conclusions?</w:t>
      </w:r>
    </w:p>
    <w:p w:rsidR="00284C63" w:rsidRPr="00E21BDF" w:rsidRDefault="00284C63" w:rsidP="00284C63">
      <w:pPr>
        <w:pStyle w:val="a"/>
        <w:numPr>
          <w:ilvl w:val="0"/>
          <w:numId w:val="2"/>
        </w:numPr>
        <w:tabs>
          <w:tab w:val="clear" w:pos="0"/>
          <w:tab w:val="clear" w:pos="720"/>
          <w:tab w:val="clear" w:pos="1440"/>
          <w:tab w:val="num" w:pos="360"/>
          <w:tab w:val="left" w:pos="8640"/>
        </w:tabs>
        <w:ind w:left="360" w:right="3600"/>
        <w:rPr>
          <w:rFonts w:ascii="Calibri" w:hAnsi="Calibri" w:cs="Calibri"/>
        </w:rPr>
      </w:pPr>
      <w:r w:rsidRPr="00E21BDF">
        <w:rPr>
          <w:rFonts w:ascii="Calibri" w:hAnsi="Calibri" w:cs="Calibri"/>
          <w:b/>
          <w:bCs/>
        </w:rPr>
        <w:t>What did you assume</w:t>
      </w:r>
      <w:r w:rsidRPr="00E21BDF">
        <w:rPr>
          <w:rFonts w:ascii="Calibri" w:hAnsi="Calibri" w:cs="Calibri"/>
        </w:rPr>
        <w:t xml:space="preserve"> in reaching those conclusions?</w:t>
      </w:r>
    </w:p>
    <w:p w:rsidR="00284C63" w:rsidRPr="00E21BDF" w:rsidRDefault="00284C63" w:rsidP="00284C63">
      <w:pPr>
        <w:pStyle w:val="a"/>
        <w:numPr>
          <w:ilvl w:val="0"/>
          <w:numId w:val="2"/>
        </w:numPr>
        <w:tabs>
          <w:tab w:val="clear" w:pos="0"/>
          <w:tab w:val="clear" w:pos="720"/>
          <w:tab w:val="clear" w:pos="1440"/>
          <w:tab w:val="num" w:pos="360"/>
          <w:tab w:val="left" w:pos="8640"/>
        </w:tabs>
        <w:ind w:left="360" w:right="3600"/>
        <w:rPr>
          <w:rFonts w:ascii="Calibri" w:hAnsi="Calibri" w:cs="Calibri"/>
        </w:rPr>
      </w:pPr>
      <w:r w:rsidRPr="00E21BDF">
        <w:rPr>
          <w:rFonts w:ascii="Calibri" w:hAnsi="Calibri" w:cs="Calibri"/>
          <w:b/>
          <w:bCs/>
        </w:rPr>
        <w:t xml:space="preserve">What did you feel </w:t>
      </w:r>
      <w:r w:rsidRPr="00E21BDF">
        <w:rPr>
          <w:rFonts w:ascii="Calibri" w:hAnsi="Calibri" w:cs="Calibri"/>
        </w:rPr>
        <w:t>based on your conclusions?</w:t>
      </w:r>
    </w:p>
    <w:p w:rsidR="00284C63" w:rsidRPr="00E21BDF" w:rsidRDefault="00284C63" w:rsidP="00284C63">
      <w:pPr>
        <w:rPr>
          <w:rFonts w:ascii="Calibri" w:hAnsi="Calibri" w:cs="Calibri"/>
          <w:sz w:val="24"/>
          <w:szCs w:val="24"/>
        </w:rPr>
      </w:pPr>
    </w:p>
    <w:p w:rsidR="00284C63" w:rsidRPr="00E21BDF" w:rsidRDefault="00284C63" w:rsidP="00284C63">
      <w:pPr>
        <w:pStyle w:val="Level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ascii="Calibri" w:hAnsi="Calibri" w:cs="Calibri"/>
          <w:b/>
          <w:bCs/>
          <w:smallCaps/>
          <w:kern w:val="0"/>
          <w:sz w:val="36"/>
          <w:szCs w:val="36"/>
        </w:rPr>
      </w:pPr>
      <w:r w:rsidRPr="00E21BDF">
        <w:rPr>
          <w:rFonts w:ascii="Calibri" w:hAnsi="Calibri" w:cs="Calibri"/>
          <w:b/>
          <w:bCs/>
          <w:smallCaps/>
          <w:kern w:val="0"/>
          <w:sz w:val="36"/>
          <w:szCs w:val="36"/>
        </w:rPr>
        <w:t>Telling</w:t>
      </w:r>
    </w:p>
    <w:p w:rsidR="00284C63" w:rsidRPr="00E21BDF" w:rsidRDefault="00284C63" w:rsidP="00284C63">
      <w:pPr>
        <w:pStyle w:val="Level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/>
        <w:rPr>
          <w:rFonts w:ascii="Calibri" w:hAnsi="Calibri" w:cs="Calibri"/>
          <w:b/>
          <w:bCs/>
        </w:rPr>
      </w:pPr>
    </w:p>
    <w:p w:rsidR="00284C63" w:rsidRPr="00E21BDF" w:rsidRDefault="00284C63" w:rsidP="00284C63">
      <w:pPr>
        <w:pStyle w:val="Level1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ascii="Calibri" w:hAnsi="Calibri" w:cs="Calibri"/>
        </w:rPr>
      </w:pPr>
      <w:r w:rsidRPr="00E21BDF">
        <w:rPr>
          <w:rFonts w:ascii="Calibri" w:hAnsi="Calibri" w:cs="Calibri"/>
        </w:rPr>
        <w:t xml:space="preserve">We usually think </w:t>
      </w:r>
      <w:r w:rsidRPr="00E21BDF">
        <w:rPr>
          <w:rFonts w:ascii="Calibri" w:hAnsi="Calibri" w:cs="Calibri"/>
          <w:b/>
          <w:bCs/>
        </w:rPr>
        <w:t>telling</w:t>
      </w:r>
      <w:r w:rsidRPr="00E21BDF">
        <w:rPr>
          <w:rFonts w:ascii="Calibri" w:hAnsi="Calibri" w:cs="Calibri"/>
        </w:rPr>
        <w:t xml:space="preserve"> other people means </w:t>
      </w:r>
      <w:r w:rsidRPr="00E21BDF">
        <w:rPr>
          <w:rFonts w:ascii="Calibri" w:hAnsi="Calibri" w:cs="Calibri"/>
          <w:b/>
        </w:rPr>
        <w:t>explaining</w:t>
      </w:r>
      <w:r w:rsidRPr="00E21BDF">
        <w:rPr>
          <w:rFonts w:ascii="Calibri" w:hAnsi="Calibri" w:cs="Calibri"/>
        </w:rPr>
        <w:t xml:space="preserve"> our conclusions and beliefs and </w:t>
      </w:r>
      <w:r w:rsidRPr="00E21BDF">
        <w:rPr>
          <w:rFonts w:ascii="Calibri" w:hAnsi="Calibri" w:cs="Calibri"/>
          <w:bCs/>
        </w:rPr>
        <w:t xml:space="preserve">why they are </w:t>
      </w:r>
      <w:r w:rsidRPr="00E21BDF">
        <w:rPr>
          <w:rFonts w:ascii="Calibri" w:hAnsi="Calibri" w:cs="Calibri"/>
          <w:b/>
          <w:bCs/>
        </w:rPr>
        <w:t>correct</w:t>
      </w:r>
      <w:r w:rsidRPr="00E21BDF">
        <w:rPr>
          <w:rFonts w:ascii="Calibri" w:hAnsi="Calibri" w:cs="Calibri"/>
          <w:bCs/>
        </w:rPr>
        <w:t>.</w:t>
      </w:r>
    </w:p>
    <w:p w:rsidR="00284C63" w:rsidRPr="00E21BDF" w:rsidRDefault="00284C63" w:rsidP="00284C6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z w:val="24"/>
          <w:szCs w:val="24"/>
        </w:rPr>
      </w:pPr>
    </w:p>
    <w:p w:rsidR="00284C63" w:rsidRPr="00E21BDF" w:rsidRDefault="00284C63" w:rsidP="00284C6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 xml:space="preserve">People who understand the ladder of inference recognize that </w:t>
      </w:r>
      <w:r w:rsidRPr="00E21BDF">
        <w:rPr>
          <w:rFonts w:ascii="Calibri" w:hAnsi="Calibri" w:cs="Calibri"/>
          <w:b/>
          <w:bCs/>
          <w:sz w:val="24"/>
          <w:szCs w:val="24"/>
        </w:rPr>
        <w:t>we cannot impose our conclusions on each other</w:t>
      </w:r>
      <w:r w:rsidRPr="00E21BDF">
        <w:rPr>
          <w:rFonts w:ascii="Calibri" w:hAnsi="Calibri" w:cs="Calibri"/>
          <w:sz w:val="24"/>
          <w:szCs w:val="24"/>
        </w:rPr>
        <w:t xml:space="preserve">.  People need to understand how we reached our conclusions and then reach their own insights.  </w:t>
      </w:r>
    </w:p>
    <w:p w:rsidR="00284C63" w:rsidRPr="00E21BDF" w:rsidRDefault="00284C63" w:rsidP="00284C63">
      <w:pPr>
        <w:rPr>
          <w:rFonts w:ascii="Calibri" w:hAnsi="Calibri" w:cs="Calibri"/>
          <w:b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 xml:space="preserve">Through the </w:t>
      </w:r>
      <w:r w:rsidRPr="00E21BDF">
        <w:rPr>
          <w:rFonts w:ascii="Calibri" w:hAnsi="Calibri" w:cs="Calibri"/>
          <w:bCs/>
          <w:sz w:val="24"/>
          <w:szCs w:val="24"/>
        </w:rPr>
        <w:t>art of effective advocacy</w:t>
      </w:r>
      <w:r w:rsidRPr="00E21BDF">
        <w:rPr>
          <w:rFonts w:ascii="Calibri" w:hAnsi="Calibri" w:cs="Calibri"/>
          <w:sz w:val="24"/>
          <w:szCs w:val="24"/>
        </w:rPr>
        <w:t xml:space="preserve">, we </w:t>
      </w:r>
      <w:r w:rsidRPr="00E21BDF">
        <w:rPr>
          <w:rFonts w:ascii="Calibri" w:hAnsi="Calibri" w:cs="Calibri"/>
          <w:bCs/>
          <w:sz w:val="24"/>
          <w:szCs w:val="24"/>
        </w:rPr>
        <w:t xml:space="preserve">walk others </w:t>
      </w:r>
      <w:r w:rsidRPr="00E21BDF">
        <w:rPr>
          <w:rFonts w:ascii="Calibri" w:hAnsi="Calibri" w:cs="Calibri"/>
          <w:b/>
          <w:bCs/>
          <w:sz w:val="24"/>
          <w:szCs w:val="24"/>
        </w:rPr>
        <w:t>up</w:t>
      </w:r>
      <w:r w:rsidRPr="00E21BDF">
        <w:rPr>
          <w:rFonts w:ascii="Calibri" w:hAnsi="Calibri" w:cs="Calibri"/>
          <w:bCs/>
          <w:sz w:val="24"/>
          <w:szCs w:val="24"/>
        </w:rPr>
        <w:t xml:space="preserve"> our ladder of inference</w:t>
      </w:r>
      <w:r w:rsidRPr="00E21BDF">
        <w:rPr>
          <w:rFonts w:ascii="Calibri" w:hAnsi="Calibri" w:cs="Calibri"/>
          <w:sz w:val="24"/>
          <w:szCs w:val="24"/>
        </w:rPr>
        <w:t xml:space="preserve">.  We </w:t>
      </w:r>
      <w:r w:rsidRPr="00E21BDF">
        <w:rPr>
          <w:rFonts w:ascii="Calibri" w:hAnsi="Calibri" w:cs="Calibri"/>
          <w:bCs/>
          <w:sz w:val="24"/>
          <w:szCs w:val="24"/>
        </w:rPr>
        <w:t xml:space="preserve">make our own thinking visible </w:t>
      </w:r>
      <w:r w:rsidRPr="00E21BDF">
        <w:rPr>
          <w:rFonts w:ascii="Calibri" w:hAnsi="Calibri" w:cs="Calibri"/>
          <w:b/>
          <w:bCs/>
          <w:sz w:val="24"/>
          <w:szCs w:val="24"/>
        </w:rPr>
        <w:t>with the willingness to change our minds.</w:t>
      </w:r>
    </w:p>
    <w:p w:rsidR="00284C63" w:rsidRPr="00E21BDF" w:rsidRDefault="00284C63" w:rsidP="00284C63">
      <w:pPr>
        <w:rPr>
          <w:rFonts w:ascii="Calibri" w:hAnsi="Calibri" w:cs="Calibri"/>
          <w:sz w:val="24"/>
          <w:szCs w:val="24"/>
        </w:rPr>
      </w:pPr>
    </w:p>
    <w:p w:rsidR="00284C63" w:rsidRPr="00E21BDF" w:rsidRDefault="00284C63" w:rsidP="00284C63">
      <w:pPr>
        <w:rPr>
          <w:rFonts w:ascii="Calibri" w:hAnsi="Calibri" w:cs="Calibri"/>
          <w:sz w:val="24"/>
          <w:szCs w:val="24"/>
        </w:rPr>
      </w:pPr>
      <w:r w:rsidRPr="00E21BDF">
        <w:rPr>
          <w:rFonts w:ascii="Calibri" w:hAnsi="Calibri" w:cs="Calibri"/>
          <w:sz w:val="24"/>
          <w:szCs w:val="24"/>
        </w:rPr>
        <w:t xml:space="preserve">Effective communication requires a </w:t>
      </w:r>
      <w:r w:rsidRPr="00E21BDF">
        <w:rPr>
          <w:rFonts w:ascii="Calibri" w:hAnsi="Calibri" w:cs="Calibri"/>
          <w:b/>
          <w:sz w:val="24"/>
          <w:szCs w:val="24"/>
        </w:rPr>
        <w:t>conscious balancing</w:t>
      </w:r>
      <w:r w:rsidRPr="00E21BDF">
        <w:rPr>
          <w:rFonts w:ascii="Calibri" w:hAnsi="Calibri" w:cs="Calibri"/>
          <w:sz w:val="24"/>
          <w:szCs w:val="24"/>
        </w:rPr>
        <w:t xml:space="preserve"> of inquiry and advocacy.</w:t>
      </w:r>
    </w:p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180"/>
        <w:gridCol w:w="1260"/>
        <w:gridCol w:w="270"/>
        <w:gridCol w:w="270"/>
        <w:gridCol w:w="270"/>
        <w:gridCol w:w="270"/>
        <w:gridCol w:w="270"/>
        <w:gridCol w:w="720"/>
        <w:gridCol w:w="720"/>
        <w:gridCol w:w="270"/>
        <w:gridCol w:w="270"/>
        <w:gridCol w:w="270"/>
        <w:gridCol w:w="180"/>
        <w:gridCol w:w="90"/>
        <w:gridCol w:w="180"/>
        <w:gridCol w:w="1260"/>
        <w:gridCol w:w="180"/>
        <w:gridCol w:w="270"/>
        <w:gridCol w:w="270"/>
        <w:gridCol w:w="180"/>
        <w:gridCol w:w="180"/>
      </w:tblGrid>
      <w:tr w:rsidR="00284C63" w:rsidRPr="00E21BDF" w:rsidTr="008850EC">
        <w:tblPrEx>
          <w:tblCellMar>
            <w:top w:w="0" w:type="dxa"/>
            <w:bottom w:w="0" w:type="dxa"/>
          </w:tblCellMar>
        </w:tblPrEx>
        <w:trPr>
          <w:gridBefore w:val="8"/>
          <w:gridAfter w:val="12"/>
          <w:wBefore w:w="3060" w:type="dxa"/>
          <w:wAfter w:w="3600" w:type="dxa"/>
          <w:cantSplit/>
          <w:trHeight w:hRule="exact" w:val="432"/>
        </w:trPr>
        <w:tc>
          <w:tcPr>
            <w:tcW w:w="2250" w:type="dxa"/>
            <w:gridSpan w:val="5"/>
            <w:vAlign w:val="bottom"/>
          </w:tcPr>
          <w:p w:rsidR="00284C63" w:rsidRPr="00E21BDF" w:rsidRDefault="00284C63" w:rsidP="008850EC">
            <w:pPr>
              <w:pStyle w:val="Heading3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E21BDF">
              <w:rPr>
                <w:rFonts w:ascii="Calibri" w:hAnsi="Calibri" w:cs="Calibri"/>
                <w:sz w:val="24"/>
                <w:szCs w:val="24"/>
              </w:rPr>
              <w:t>Inquiry</w:t>
            </w:r>
          </w:p>
        </w:tc>
      </w:tr>
      <w:tr w:rsidR="00284C63" w:rsidRPr="00E21BDF" w:rsidTr="008850EC">
        <w:tblPrEx>
          <w:tblCellMar>
            <w:top w:w="0" w:type="dxa"/>
            <w:bottom w:w="0" w:type="dxa"/>
          </w:tblCellMar>
        </w:tblPrEx>
        <w:trPr>
          <w:gridBefore w:val="5"/>
          <w:gridAfter w:val="5"/>
          <w:wBefore w:w="1260" w:type="dxa"/>
          <w:wAfter w:w="1080" w:type="dxa"/>
          <w:trHeight w:val="576"/>
        </w:trPr>
        <w:tc>
          <w:tcPr>
            <w:tcW w:w="1260" w:type="dxa"/>
            <w:tcBorders>
              <w:left w:val="thinThickThinMediumGap" w:sz="6" w:space="0" w:color="808080"/>
              <w:bottom w:val="thinThickThinMediumGap" w:sz="6" w:space="0" w:color="808080"/>
              <w:right w:val="thinThickThinMediumGap" w:sz="6" w:space="0" w:color="808080"/>
            </w:tcBorders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21BDF">
              <w:rPr>
                <w:rFonts w:ascii="Calibri" w:hAnsi="Calibri" w:cs="Calibri"/>
                <w:b/>
                <w:bCs/>
                <w:sz w:val="24"/>
                <w:szCs w:val="24"/>
              </w:rPr>
              <w:t>Yours</w:t>
            </w:r>
          </w:p>
        </w:tc>
        <w:tc>
          <w:tcPr>
            <w:tcW w:w="2070" w:type="dxa"/>
            <w:gridSpan w:val="6"/>
            <w:tcBorders>
              <w:left w:val="thinThickThinMediumGap" w:sz="6" w:space="0" w:color="808080"/>
            </w:tcBorders>
            <w:shd w:val="clear" w:color="auto" w:fill="F3F3F3"/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E21BDF">
              <w:rPr>
                <w:rFonts w:ascii="Calibri" w:hAnsi="Calibri" w:cs="Calibri"/>
                <w:i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1011555</wp:posOffset>
                      </wp:positionH>
                      <wp:positionV relativeFrom="paragraph">
                        <wp:posOffset>73025</wp:posOffset>
                      </wp:positionV>
                      <wp:extent cx="0" cy="1828800"/>
                      <wp:effectExtent l="70485" t="17145" r="72390" b="3048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2880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7D2DAE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65pt,5.75pt" to="79.65pt,1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" strokeweight="2.25pt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980" w:type="dxa"/>
            <w:gridSpan w:val="7"/>
            <w:tcBorders>
              <w:right w:val="thinThickThinMediumGap" w:sz="6" w:space="0" w:color="808080"/>
            </w:tcBorders>
            <w:shd w:val="clear" w:color="auto" w:fill="F3F3F3"/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tcBorders>
              <w:left w:val="thinThickThinMediumGap" w:sz="6" w:space="0" w:color="808080"/>
              <w:bottom w:val="thinThickThinMediumGap" w:sz="6" w:space="0" w:color="808080"/>
              <w:right w:val="thinThickThinMediumGap" w:sz="6" w:space="0" w:color="808080"/>
            </w:tcBorders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21BDF">
              <w:rPr>
                <w:rFonts w:ascii="Calibri" w:hAnsi="Calibri" w:cs="Calibri"/>
                <w:b/>
                <w:bCs/>
                <w:sz w:val="24"/>
                <w:szCs w:val="24"/>
              </w:rPr>
              <w:t>Mine</w:t>
            </w:r>
          </w:p>
        </w:tc>
      </w:tr>
      <w:tr w:rsidR="00284C63" w:rsidRPr="00E21BDF" w:rsidTr="008850EC">
        <w:tblPrEx>
          <w:tblCellMar>
            <w:top w:w="0" w:type="dxa"/>
            <w:bottom w:w="0" w:type="dxa"/>
          </w:tblCellMar>
        </w:tblPrEx>
        <w:trPr>
          <w:gridBefore w:val="4"/>
          <w:gridAfter w:val="4"/>
          <w:wBefore w:w="1080" w:type="dxa"/>
          <w:wAfter w:w="900" w:type="dxa"/>
          <w:trHeight w:val="576"/>
        </w:trPr>
        <w:tc>
          <w:tcPr>
            <w:tcW w:w="1710" w:type="dxa"/>
            <w:gridSpan w:val="3"/>
            <w:tcBorders>
              <w:top w:val="thinThickThinMediumGap" w:sz="6" w:space="0" w:color="808080"/>
              <w:left w:val="thinThickThinMediumGap" w:sz="6" w:space="0" w:color="808080"/>
              <w:bottom w:val="thinThickThinMediumGap" w:sz="6" w:space="0" w:color="808080"/>
              <w:right w:val="thinThickThinMediumGap" w:sz="6" w:space="0" w:color="808080"/>
            </w:tcBorders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BDF">
              <w:rPr>
                <w:rFonts w:ascii="Calibri" w:hAnsi="Calibri" w:cs="Calibri"/>
                <w:sz w:val="24"/>
                <w:szCs w:val="24"/>
              </w:rPr>
              <w:t>Belief</w:t>
            </w:r>
          </w:p>
        </w:tc>
        <w:tc>
          <w:tcPr>
            <w:tcW w:w="1800" w:type="dxa"/>
            <w:gridSpan w:val="5"/>
            <w:tcBorders>
              <w:left w:val="thinThickThinMediumGap" w:sz="6" w:space="0" w:color="808080"/>
            </w:tcBorders>
            <w:shd w:val="clear" w:color="auto" w:fill="E6E6E6"/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00" w:type="dxa"/>
            <w:gridSpan w:val="6"/>
            <w:tcBorders>
              <w:right w:val="thinThickThinMediumGap" w:sz="6" w:space="0" w:color="808080"/>
            </w:tcBorders>
            <w:shd w:val="clear" w:color="auto" w:fill="E6E6E6"/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BDF">
              <w:rPr>
                <w:rFonts w:ascii="Calibri" w:hAnsi="Calibri" w:cs="Calibr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21590</wp:posOffset>
                      </wp:positionV>
                      <wp:extent cx="0" cy="1841500"/>
                      <wp:effectExtent l="70485" t="26670" r="72390" b="1778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-10800000">
                                <a:off x="0" y="0"/>
                                <a:ext cx="0" cy="184150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5AA233" id="Straight Connector 1" o:spid="_x0000_s1026" style="position:absolute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65pt,1.7pt" to="16.65pt,1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" strokeweight="2.25pt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620" w:type="dxa"/>
            <w:gridSpan w:val="3"/>
            <w:tcBorders>
              <w:top w:val="thinThickThinMediumGap" w:sz="6" w:space="0" w:color="808080"/>
              <w:left w:val="thinThickThinMediumGap" w:sz="6" w:space="0" w:color="808080"/>
              <w:bottom w:val="thinThickThinMediumGap" w:sz="6" w:space="0" w:color="808080"/>
              <w:right w:val="thinThickThinMediumGap" w:sz="6" w:space="0" w:color="808080"/>
            </w:tcBorders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BDF">
              <w:rPr>
                <w:rFonts w:ascii="Calibri" w:hAnsi="Calibri" w:cs="Calibri"/>
                <w:sz w:val="24"/>
                <w:szCs w:val="24"/>
              </w:rPr>
              <w:t>Belief</w:t>
            </w:r>
          </w:p>
        </w:tc>
      </w:tr>
      <w:tr w:rsidR="00284C63" w:rsidRPr="00E21BDF" w:rsidTr="008850EC">
        <w:tblPrEx>
          <w:tblCellMar>
            <w:top w:w="0" w:type="dxa"/>
            <w:bottom w:w="0" w:type="dxa"/>
          </w:tblCellMar>
        </w:tblPrEx>
        <w:trPr>
          <w:gridBefore w:val="3"/>
          <w:gridAfter w:val="3"/>
          <w:wBefore w:w="810" w:type="dxa"/>
          <w:wAfter w:w="630" w:type="dxa"/>
          <w:trHeight w:val="576"/>
        </w:trPr>
        <w:tc>
          <w:tcPr>
            <w:tcW w:w="2250" w:type="dxa"/>
            <w:gridSpan w:val="5"/>
            <w:tcBorders>
              <w:top w:val="thinThickThinMediumGap" w:sz="6" w:space="0" w:color="808080"/>
              <w:left w:val="thinThickThinMediumGap" w:sz="6" w:space="0" w:color="808080"/>
              <w:bottom w:val="thinThickThinMediumGap" w:sz="6" w:space="0" w:color="808080"/>
              <w:right w:val="thinThickThinMediumGap" w:sz="6" w:space="0" w:color="808080"/>
            </w:tcBorders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BDF">
              <w:rPr>
                <w:rFonts w:ascii="Calibri" w:hAnsi="Calibri" w:cs="Calibri"/>
                <w:sz w:val="24"/>
                <w:szCs w:val="24"/>
              </w:rPr>
              <w:t>Conclusion</w:t>
            </w:r>
          </w:p>
        </w:tc>
        <w:tc>
          <w:tcPr>
            <w:tcW w:w="1530" w:type="dxa"/>
            <w:gridSpan w:val="4"/>
            <w:tcBorders>
              <w:left w:val="thinThickThinMediumGap" w:sz="6" w:space="0" w:color="808080"/>
            </w:tcBorders>
            <w:shd w:val="clear" w:color="auto" w:fill="E0E0E0"/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gridSpan w:val="4"/>
            <w:tcBorders>
              <w:right w:val="thinThickThinMediumGap" w:sz="6" w:space="0" w:color="808080"/>
            </w:tcBorders>
            <w:shd w:val="clear" w:color="auto" w:fill="E0E0E0"/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60" w:type="dxa"/>
            <w:gridSpan w:val="6"/>
            <w:tcBorders>
              <w:top w:val="thinThickThinMediumGap" w:sz="6" w:space="0" w:color="808080"/>
              <w:left w:val="thinThickThinMediumGap" w:sz="6" w:space="0" w:color="808080"/>
              <w:bottom w:val="thinThickThinMediumGap" w:sz="6" w:space="0" w:color="808080"/>
              <w:right w:val="thinThickThinMediumGap" w:sz="6" w:space="0" w:color="808080"/>
            </w:tcBorders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BDF">
              <w:rPr>
                <w:rFonts w:ascii="Calibri" w:hAnsi="Calibri" w:cs="Calibri"/>
                <w:sz w:val="24"/>
                <w:szCs w:val="24"/>
              </w:rPr>
              <w:t>Conclusion</w:t>
            </w:r>
          </w:p>
        </w:tc>
      </w:tr>
      <w:tr w:rsidR="00284C63" w:rsidRPr="00E21BDF" w:rsidTr="008850EC">
        <w:tblPrEx>
          <w:tblCellMar>
            <w:top w:w="0" w:type="dxa"/>
            <w:bottom w:w="0" w:type="dxa"/>
          </w:tblCellMar>
        </w:tblPrEx>
        <w:trPr>
          <w:gridBefore w:val="2"/>
          <w:gridAfter w:val="2"/>
          <w:wBefore w:w="540" w:type="dxa"/>
          <w:wAfter w:w="360" w:type="dxa"/>
          <w:trHeight w:val="576"/>
        </w:trPr>
        <w:tc>
          <w:tcPr>
            <w:tcW w:w="2790" w:type="dxa"/>
            <w:gridSpan w:val="7"/>
            <w:tcBorders>
              <w:top w:val="thinThickThinMediumGap" w:sz="6" w:space="0" w:color="808080"/>
              <w:left w:val="thinThickThinMediumGap" w:sz="6" w:space="0" w:color="808080"/>
              <w:bottom w:val="thinThickThinMediumGap" w:sz="6" w:space="0" w:color="808080"/>
              <w:right w:val="thinThickThinMediumGap" w:sz="6" w:space="0" w:color="808080"/>
            </w:tcBorders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BDF">
              <w:rPr>
                <w:rFonts w:ascii="Calibri" w:hAnsi="Calibri" w:cs="Calibri"/>
                <w:sz w:val="24"/>
                <w:szCs w:val="24"/>
              </w:rPr>
              <w:t>Assumption</w:t>
            </w:r>
          </w:p>
        </w:tc>
        <w:tc>
          <w:tcPr>
            <w:tcW w:w="1260" w:type="dxa"/>
            <w:gridSpan w:val="3"/>
            <w:tcBorders>
              <w:left w:val="thinThickThinMediumGap" w:sz="6" w:space="0" w:color="808080"/>
            </w:tcBorders>
            <w:shd w:val="clear" w:color="auto" w:fill="D9D9D9"/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right w:val="thinThickThinMediumGap" w:sz="6" w:space="0" w:color="808080"/>
            </w:tcBorders>
            <w:shd w:val="clear" w:color="auto" w:fill="D9D9D9"/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00" w:type="dxa"/>
            <w:gridSpan w:val="8"/>
            <w:tcBorders>
              <w:top w:val="thinThickThinMediumGap" w:sz="6" w:space="0" w:color="808080"/>
              <w:left w:val="thinThickThinMediumGap" w:sz="6" w:space="0" w:color="808080"/>
              <w:bottom w:val="thinThickThinMediumGap" w:sz="6" w:space="0" w:color="808080"/>
              <w:right w:val="thinThickThinMediumGap" w:sz="6" w:space="0" w:color="808080"/>
            </w:tcBorders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BDF">
              <w:rPr>
                <w:rFonts w:ascii="Calibri" w:hAnsi="Calibri" w:cs="Calibri"/>
                <w:sz w:val="24"/>
                <w:szCs w:val="24"/>
              </w:rPr>
              <w:t>Assumption</w:t>
            </w:r>
          </w:p>
        </w:tc>
      </w:tr>
      <w:tr w:rsidR="00284C63" w:rsidRPr="00E21BDF" w:rsidTr="008850EC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270" w:type="dxa"/>
          <w:wAfter w:w="180" w:type="dxa"/>
          <w:trHeight w:val="576"/>
        </w:trPr>
        <w:tc>
          <w:tcPr>
            <w:tcW w:w="3330" w:type="dxa"/>
            <w:gridSpan w:val="9"/>
            <w:tcBorders>
              <w:top w:val="thinThickThinMediumGap" w:sz="6" w:space="0" w:color="808080"/>
              <w:left w:val="thinThickThinMediumGap" w:sz="6" w:space="0" w:color="808080"/>
              <w:bottom w:val="thinThickThinMediumGap" w:sz="6" w:space="0" w:color="808080"/>
              <w:right w:val="thinThickThinMediumGap" w:sz="6" w:space="0" w:color="808080"/>
            </w:tcBorders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BDF">
              <w:rPr>
                <w:rFonts w:ascii="Calibri" w:hAnsi="Calibri" w:cs="Calibri"/>
                <w:sz w:val="24"/>
                <w:szCs w:val="24"/>
              </w:rPr>
              <w:t>Meaning</w:t>
            </w:r>
          </w:p>
        </w:tc>
        <w:tc>
          <w:tcPr>
            <w:tcW w:w="990" w:type="dxa"/>
            <w:gridSpan w:val="2"/>
            <w:tcBorders>
              <w:left w:val="thinThickThinMediumGap" w:sz="6" w:space="0" w:color="808080"/>
            </w:tcBorders>
            <w:shd w:val="clear" w:color="auto" w:fill="C0C0C0"/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right w:val="thinThickThinMediumGap" w:sz="6" w:space="0" w:color="808080"/>
            </w:tcBorders>
            <w:shd w:val="clear" w:color="auto" w:fill="C0C0C0"/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50" w:type="dxa"/>
            <w:gridSpan w:val="10"/>
            <w:tcBorders>
              <w:top w:val="thinThickThinMediumGap" w:sz="6" w:space="0" w:color="808080"/>
              <w:left w:val="thinThickThinMediumGap" w:sz="6" w:space="0" w:color="808080"/>
              <w:bottom w:val="thinThickThinMediumGap" w:sz="6" w:space="0" w:color="808080"/>
              <w:right w:val="thinThickThinMediumGap" w:sz="6" w:space="0" w:color="808080"/>
            </w:tcBorders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BDF">
              <w:rPr>
                <w:rFonts w:ascii="Calibri" w:hAnsi="Calibri" w:cs="Calibri"/>
                <w:sz w:val="24"/>
                <w:szCs w:val="24"/>
              </w:rPr>
              <w:t>Meaning</w:t>
            </w:r>
          </w:p>
        </w:tc>
      </w:tr>
      <w:tr w:rsidR="00284C63" w:rsidRPr="00E21BDF" w:rsidTr="008850EC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870" w:type="dxa"/>
            <w:gridSpan w:val="11"/>
            <w:tcBorders>
              <w:top w:val="thinThickThinMediumGap" w:sz="6" w:space="0" w:color="808080"/>
              <w:left w:val="thinThickThinMediumGap" w:sz="6" w:space="0" w:color="808080"/>
              <w:right w:val="thinThickThinMediumGap" w:sz="6" w:space="0" w:color="808080"/>
            </w:tcBorders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BDF">
              <w:rPr>
                <w:rFonts w:ascii="Calibri" w:hAnsi="Calibri" w:cs="Calibri"/>
                <w:sz w:val="24"/>
                <w:szCs w:val="24"/>
              </w:rPr>
              <w:t>Data</w:t>
            </w:r>
          </w:p>
        </w:tc>
        <w:tc>
          <w:tcPr>
            <w:tcW w:w="720" w:type="dxa"/>
            <w:tcBorders>
              <w:left w:val="thinThickThinMediumGap" w:sz="6" w:space="0" w:color="808080"/>
            </w:tcBorders>
            <w:shd w:val="clear" w:color="auto" w:fill="B3B3B3"/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thinThickThinMediumGap" w:sz="6" w:space="0" w:color="808080"/>
            </w:tcBorders>
            <w:shd w:val="clear" w:color="auto" w:fill="B3B3B3"/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00" w:type="dxa"/>
            <w:gridSpan w:val="12"/>
            <w:tcBorders>
              <w:top w:val="thinThickThinMediumGap" w:sz="6" w:space="0" w:color="808080"/>
              <w:left w:val="thinThickThinMediumGap" w:sz="6" w:space="0" w:color="808080"/>
              <w:right w:val="thinThickThinMediumGap" w:sz="6" w:space="0" w:color="808080"/>
            </w:tcBorders>
            <w:vAlign w:val="center"/>
          </w:tcPr>
          <w:p w:rsidR="00284C63" w:rsidRPr="00E21BDF" w:rsidRDefault="00284C63" w:rsidP="008850E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BDF">
              <w:rPr>
                <w:rFonts w:ascii="Calibri" w:hAnsi="Calibri" w:cs="Calibri"/>
                <w:sz w:val="24"/>
                <w:szCs w:val="24"/>
              </w:rPr>
              <w:t>Data</w:t>
            </w:r>
          </w:p>
        </w:tc>
      </w:tr>
      <w:tr w:rsidR="00284C63" w:rsidRPr="00E21BDF" w:rsidTr="008850EC">
        <w:tblPrEx>
          <w:tblCellMar>
            <w:top w:w="0" w:type="dxa"/>
            <w:bottom w:w="0" w:type="dxa"/>
          </w:tblCellMar>
        </w:tblPrEx>
        <w:trPr>
          <w:gridBefore w:val="10"/>
          <w:gridAfter w:val="8"/>
          <w:wBefore w:w="3600" w:type="dxa"/>
          <w:wAfter w:w="2610" w:type="dxa"/>
          <w:cantSplit/>
          <w:trHeight w:val="576"/>
        </w:trPr>
        <w:tc>
          <w:tcPr>
            <w:tcW w:w="2700" w:type="dxa"/>
            <w:gridSpan w:val="7"/>
          </w:tcPr>
          <w:p w:rsidR="00284C63" w:rsidRPr="00E21BDF" w:rsidRDefault="00284C63" w:rsidP="008850EC">
            <w:pPr>
              <w:pStyle w:val="Heading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BDF">
              <w:rPr>
                <w:rFonts w:ascii="Calibri" w:hAnsi="Calibri" w:cs="Calibri"/>
                <w:sz w:val="24"/>
                <w:szCs w:val="24"/>
              </w:rPr>
              <w:t>Advocacy</w:t>
            </w:r>
          </w:p>
        </w:tc>
      </w:tr>
    </w:tbl>
    <w:p w:rsidR="00D037B6" w:rsidRDefault="00D037B6"/>
    <w:sectPr w:rsidR="00D037B6" w:rsidSect="00284C63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wis721 Lt BT">
    <w:altName w:val="Trebuchet MS"/>
    <w:charset w:val="00"/>
    <w:family w:val="swiss"/>
    <w:pitch w:val="variable"/>
    <w:sig w:usb0="00000001" w:usb1="00000000" w:usb2="00000000" w:usb3="00000000" w:csb0="0000001B" w:csb1="00000000"/>
  </w:font>
  <w:font w:name="Rockwell Light">
    <w:altName w:val="Heavy Heap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12B52"/>
    <w:multiLevelType w:val="hybridMultilevel"/>
    <w:tmpl w:val="2C32C55C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C07B03"/>
    <w:multiLevelType w:val="hybridMultilevel"/>
    <w:tmpl w:val="C6FEAE26"/>
    <w:lvl w:ilvl="0" w:tplc="FEE8B816">
      <w:start w:val="2"/>
      <w:numFmt w:val="bullet"/>
      <w:lvlText w:val="►"/>
      <w:lvlJc w:val="left"/>
      <w:pPr>
        <w:tabs>
          <w:tab w:val="num" w:pos="1080"/>
        </w:tabs>
        <w:ind w:left="1080" w:hanging="360"/>
      </w:pPr>
      <w:rPr>
        <w:rFonts w:ascii="Courier New" w:eastAsia="Times New Roman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" w15:restartNumberingAfterBreak="0">
    <w:nsid w:val="3F5B4243"/>
    <w:multiLevelType w:val="hybridMultilevel"/>
    <w:tmpl w:val="77A6860E"/>
    <w:lvl w:ilvl="0" w:tplc="6A2EC9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977D7"/>
    <w:multiLevelType w:val="hybridMultilevel"/>
    <w:tmpl w:val="94FC35C2"/>
    <w:lvl w:ilvl="0" w:tplc="6A2EC9A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F7460A"/>
    <w:multiLevelType w:val="hybridMultilevel"/>
    <w:tmpl w:val="E8AA6D68"/>
    <w:lvl w:ilvl="0" w:tplc="6A2EC9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plc="B0426776">
      <w:numFmt w:val="bullet"/>
      <w:lvlText w:val=""/>
      <w:lvlJc w:val="left"/>
      <w:pPr>
        <w:tabs>
          <w:tab w:val="num" w:pos="1455"/>
        </w:tabs>
        <w:ind w:left="1455" w:hanging="375"/>
      </w:pPr>
      <w:rPr>
        <w:rFonts w:ascii="Wingdings" w:eastAsia="Times New Roman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C63"/>
    <w:rsid w:val="00284C63"/>
    <w:rsid w:val="00D0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E315B"/>
  <w15:chartTrackingRefBased/>
  <w15:docId w15:val="{00A7C64F-FC10-4EDA-9D53-A4B53A95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C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84C63"/>
    <w:pPr>
      <w:keepNext/>
      <w:outlineLvl w:val="0"/>
    </w:pPr>
    <w:rPr>
      <w:rFonts w:ascii="Comic Sans MS" w:hAnsi="Comic Sans MS"/>
      <w:sz w:val="28"/>
    </w:rPr>
  </w:style>
  <w:style w:type="paragraph" w:styleId="Heading3">
    <w:name w:val="heading 3"/>
    <w:basedOn w:val="Normal"/>
    <w:next w:val="Normal"/>
    <w:link w:val="Heading3Char"/>
    <w:qFormat/>
    <w:rsid w:val="00284C63"/>
    <w:pPr>
      <w:keepNext/>
      <w:jc w:val="both"/>
      <w:outlineLvl w:val="2"/>
    </w:pPr>
    <w:rPr>
      <w:rFonts w:ascii="Comic Sans MS" w:hAnsi="Comic Sans MS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84C63"/>
    <w:rPr>
      <w:rFonts w:ascii="Comic Sans MS" w:eastAsia="Times New Roman" w:hAnsi="Comic Sans MS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284C63"/>
    <w:rPr>
      <w:rFonts w:ascii="Comic Sans MS" w:eastAsia="Times New Roman" w:hAnsi="Comic Sans MS" w:cs="Times New Roman"/>
      <w:sz w:val="28"/>
      <w:szCs w:val="20"/>
    </w:rPr>
  </w:style>
  <w:style w:type="paragraph" w:styleId="BodyText3">
    <w:name w:val="Body Text 3"/>
    <w:basedOn w:val="Normal"/>
    <w:link w:val="BodyText3Char"/>
    <w:semiHidden/>
    <w:rsid w:val="00284C63"/>
    <w:rPr>
      <w:rFonts w:ascii="Arial" w:hAnsi="Arial" w:cs="Arial"/>
      <w:sz w:val="32"/>
      <w:szCs w:val="24"/>
    </w:rPr>
  </w:style>
  <w:style w:type="character" w:customStyle="1" w:styleId="BodyText3Char">
    <w:name w:val="Body Text 3 Char"/>
    <w:basedOn w:val="DefaultParagraphFont"/>
    <w:link w:val="BodyText3"/>
    <w:semiHidden/>
    <w:rsid w:val="00284C63"/>
    <w:rPr>
      <w:rFonts w:ascii="Arial" w:eastAsia="Times New Roman" w:hAnsi="Arial" w:cs="Arial"/>
      <w:sz w:val="32"/>
      <w:szCs w:val="24"/>
    </w:rPr>
  </w:style>
  <w:style w:type="paragraph" w:customStyle="1" w:styleId="Level1">
    <w:name w:val="Level 1"/>
    <w:rsid w:val="00284C63"/>
    <w:pPr>
      <w:widowControl w:val="0"/>
      <w:overflowPunct w:val="0"/>
      <w:adjustRightInd w:val="0"/>
      <w:spacing w:after="0" w:line="240" w:lineRule="auto"/>
      <w:ind w:left="720" w:hanging="720"/>
    </w:pPr>
    <w:rPr>
      <w:rFonts w:ascii="Times New Roman" w:eastAsia="Times New Roman" w:hAnsi="Times New Roman" w:cs="Times New Roman"/>
      <w:kern w:val="28"/>
      <w:sz w:val="24"/>
      <w:szCs w:val="24"/>
    </w:rPr>
  </w:style>
  <w:style w:type="paragraph" w:customStyle="1" w:styleId="a">
    <w:name w:val="_"/>
    <w:rsid w:val="00284C63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verflowPunct w:val="0"/>
      <w:adjustRightInd w:val="0"/>
      <w:spacing w:after="0" w:line="240" w:lineRule="auto"/>
      <w:ind w:left="720" w:hanging="720"/>
    </w:pPr>
    <w:rPr>
      <w:rFonts w:ascii="Times New Roman" w:eastAsia="Times New Roman" w:hAnsi="Times New Roman" w:cs="Times New Roman"/>
      <w:kern w:val="28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84C63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284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210A87F-C278-4E3D-B357-39A8F322610E}"/>
</file>

<file path=customXml/itemProps2.xml><?xml version="1.0" encoding="utf-8"?>
<ds:datastoreItem xmlns:ds="http://schemas.openxmlformats.org/officeDocument/2006/customXml" ds:itemID="{6A7D5943-EF8A-430B-B48D-B8F31174E20B}"/>
</file>

<file path=customXml/itemProps3.xml><?xml version="1.0" encoding="utf-8"?>
<ds:datastoreItem xmlns:ds="http://schemas.openxmlformats.org/officeDocument/2006/customXml" ds:itemID="{C3927628-8581-4D5B-84E5-BD25B10E9F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516</Words>
  <Characters>2943</Characters>
  <Application>Microsoft Office Word</Application>
  <DocSecurity>0</DocSecurity>
  <Lines>24</Lines>
  <Paragraphs>6</Paragraphs>
  <ScaleCrop>false</ScaleCrop>
  <Company>NEA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2022-01-11T17:43:00Z</dcterms:created>
  <dcterms:modified xsi:type="dcterms:W3CDTF">2022-01-11T17:49:00Z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