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88" w:rsidRDefault="00656088">
      <w:pPr>
        <w:pStyle w:val="BodyText"/>
        <w:rPr>
          <w:rFonts w:ascii="Times New Roman"/>
          <w:sz w:val="10"/>
        </w:rPr>
      </w:pPr>
    </w:p>
    <w:p w:rsidR="00656088" w:rsidRDefault="00656088">
      <w:pPr>
        <w:pStyle w:val="BodyText"/>
        <w:spacing w:before="5"/>
        <w:rPr>
          <w:rFonts w:ascii="Times New Roman"/>
          <w:sz w:val="12"/>
        </w:rPr>
      </w:pPr>
    </w:p>
    <w:p w:rsidR="00656088" w:rsidRDefault="003C79C2">
      <w:pPr>
        <w:ind w:right="38"/>
        <w:jc w:val="right"/>
        <w:rPr>
          <w:sz w:val="10"/>
        </w:rPr>
      </w:pPr>
      <w:r>
        <w:rPr>
          <w:noProof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476250</wp:posOffset>
            </wp:positionH>
            <wp:positionV relativeFrom="paragraph">
              <wp:posOffset>-167208</wp:posOffset>
            </wp:positionV>
            <wp:extent cx="1971674" cy="209549"/>
            <wp:effectExtent l="0" t="0" r="0" b="0"/>
            <wp:wrapNone/>
            <wp:docPr id="1" name="image1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4" cy="209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w w:val="145"/>
            <w:sz w:val="10"/>
          </w:rPr>
          <w:t>A</w:t>
        </w:r>
        <w:r>
          <w:rPr>
            <w:spacing w:val="-32"/>
            <w:w w:val="145"/>
            <w:sz w:val="10"/>
          </w:rPr>
          <w:t xml:space="preserve"> </w:t>
        </w:r>
        <w:r>
          <w:rPr>
            <w:w w:val="145"/>
            <w:sz w:val="10"/>
          </w:rPr>
          <w:t>B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O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U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T</w:t>
        </w:r>
        <w:r>
          <w:rPr>
            <w:spacing w:val="13"/>
            <w:w w:val="145"/>
            <w:sz w:val="10"/>
          </w:rPr>
          <w:t xml:space="preserve"> </w:t>
        </w:r>
        <w:r>
          <w:rPr>
            <w:w w:val="145"/>
            <w:sz w:val="10"/>
          </w:rPr>
          <w:t>U</w:t>
        </w:r>
        <w:r>
          <w:rPr>
            <w:spacing w:val="-31"/>
            <w:w w:val="145"/>
            <w:sz w:val="10"/>
          </w:rPr>
          <w:t xml:space="preserve"> </w:t>
        </w:r>
        <w:r>
          <w:rPr>
            <w:spacing w:val="-10"/>
            <w:w w:val="145"/>
            <w:sz w:val="10"/>
          </w:rPr>
          <w:t>S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0">
        <w:r>
          <w:rPr>
            <w:w w:val="145"/>
            <w:position w:val="1"/>
            <w:sz w:val="10"/>
          </w:rPr>
          <w:t>W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H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A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20"/>
            <w:position w:val="1"/>
            <w:sz w:val="10"/>
          </w:rPr>
          <w:t>T</w:t>
        </w:r>
        <w:r>
          <w:rPr>
            <w:spacing w:val="2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D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spacing w:val="-10"/>
            <w:w w:val="145"/>
            <w:position w:val="1"/>
            <w:sz w:val="10"/>
          </w:rPr>
          <w:t>O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1">
        <w:r>
          <w:rPr>
            <w:w w:val="145"/>
            <w:position w:val="1"/>
            <w:sz w:val="10"/>
          </w:rPr>
          <w:t>W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H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R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4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4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O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R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spacing w:val="-10"/>
            <w:w w:val="145"/>
            <w:position w:val="1"/>
            <w:sz w:val="10"/>
          </w:rPr>
          <w:t>K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2">
        <w:r>
          <w:rPr>
            <w:w w:val="140"/>
            <w:position w:val="1"/>
            <w:sz w:val="10"/>
          </w:rPr>
          <w:t>H</w:t>
        </w:r>
        <w:r>
          <w:rPr>
            <w:spacing w:val="-29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I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R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E</w:t>
        </w:r>
        <w:r>
          <w:rPr>
            <w:spacing w:val="29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U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spacing w:val="-10"/>
            <w:w w:val="140"/>
            <w:position w:val="1"/>
            <w:sz w:val="10"/>
          </w:rPr>
          <w:t>S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3">
        <w:r>
          <w:rPr>
            <w:w w:val="140"/>
            <w:position w:val="1"/>
            <w:sz w:val="10"/>
          </w:rPr>
          <w:t>O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U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R</w:t>
        </w:r>
        <w:r>
          <w:rPr>
            <w:spacing w:val="33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I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M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P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A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20"/>
            <w:position w:val="1"/>
            <w:sz w:val="10"/>
          </w:rPr>
          <w:t>C</w:t>
        </w:r>
        <w:r>
          <w:rPr>
            <w:spacing w:val="-21"/>
            <w:w w:val="120"/>
            <w:position w:val="1"/>
            <w:sz w:val="10"/>
          </w:rPr>
          <w:t xml:space="preserve"> </w:t>
        </w:r>
        <w:r>
          <w:rPr>
            <w:spacing w:val="-10"/>
            <w:w w:val="120"/>
            <w:position w:val="1"/>
            <w:sz w:val="10"/>
          </w:rPr>
          <w:t>T</w:t>
        </w:r>
      </w:hyperlink>
    </w:p>
    <w:p w:rsidR="00656088" w:rsidRDefault="00656088">
      <w:pPr>
        <w:rPr>
          <w:sz w:val="10"/>
        </w:rPr>
        <w:sectPr w:rsidR="00656088" w:rsidSect="00B36225">
          <w:type w:val="continuous"/>
          <w:pgSz w:w="12240" w:h="15840"/>
          <w:pgMar w:top="1008" w:right="720" w:bottom="1008" w:left="1440" w:header="720" w:footer="720" w:gutter="0"/>
          <w:cols w:num="5" w:space="720" w:equalWidth="0">
            <w:col w:w="4018" w:space="85"/>
            <w:col w:w="1477" w:space="86"/>
            <w:col w:w="1805" w:space="85"/>
            <w:col w:w="1056" w:space="85"/>
            <w:col w:w="1383"/>
          </w:cols>
          <w:docGrid w:linePitch="299"/>
        </w:sectPr>
      </w:pPr>
    </w:p>
    <w:p w:rsidR="00656088" w:rsidRDefault="00656088">
      <w:pPr>
        <w:pStyle w:val="BodyText"/>
        <w:rPr>
          <w:sz w:val="20"/>
        </w:rPr>
      </w:pPr>
    </w:p>
    <w:p w:rsidR="00656088" w:rsidRPr="00556F84" w:rsidRDefault="003C79C2" w:rsidP="00556F84">
      <w:pPr>
        <w:pStyle w:val="BodyText"/>
        <w:rPr>
          <w:rFonts w:asciiTheme="minorHAnsi" w:hAnsiTheme="minorHAnsi" w:cstheme="minorHAnsi"/>
          <w:sz w:val="44"/>
          <w:szCs w:val="44"/>
        </w:rPr>
      </w:pPr>
      <w:r w:rsidRPr="00556F84">
        <w:rPr>
          <w:rFonts w:asciiTheme="minorHAnsi" w:hAnsiTheme="minorHAnsi" w:cstheme="minorHAnsi"/>
          <w:color w:val="28252A"/>
          <w:w w:val="95"/>
          <w:sz w:val="44"/>
          <w:szCs w:val="44"/>
        </w:rPr>
        <w:t xml:space="preserve">Intersectionality: A Vital Tool in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Advancing</w:t>
      </w:r>
      <w:r w:rsidRPr="00556F84">
        <w:rPr>
          <w:rFonts w:asciiTheme="minorHAnsi" w:hAnsiTheme="minorHAnsi" w:cstheme="minorHAnsi"/>
          <w:color w:val="28252A"/>
          <w:spacing w:val="-3"/>
          <w:sz w:val="44"/>
          <w:szCs w:val="44"/>
        </w:rPr>
        <w:t xml:space="preserve">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LGBTQ+</w:t>
      </w:r>
      <w:r w:rsidRPr="00556F84">
        <w:rPr>
          <w:rFonts w:asciiTheme="minorHAnsi" w:hAnsiTheme="minorHAnsi" w:cstheme="minorHAnsi"/>
          <w:color w:val="28252A"/>
          <w:spacing w:val="-3"/>
          <w:sz w:val="44"/>
          <w:szCs w:val="44"/>
        </w:rPr>
        <w:t xml:space="preserve">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Rights</w:t>
      </w:r>
    </w:p>
    <w:p w:rsidR="00656088" w:rsidRDefault="003C79C2" w:rsidP="00556F84">
      <w:pPr>
        <w:tabs>
          <w:tab w:val="left" w:pos="1821"/>
          <w:tab w:val="left" w:pos="3272"/>
        </w:tabs>
        <w:spacing w:before="266"/>
        <w:ind w:right="338"/>
        <w:rPr>
          <w:rFonts w:ascii="Arial" w:hAnsi="Arial"/>
          <w:i/>
          <w:sz w:val="15"/>
        </w:rPr>
      </w:pPr>
      <w:r>
        <w:rPr>
          <w:rFonts w:ascii="Arial" w:hAnsi="Arial"/>
          <w:color w:val="1D2020"/>
          <w:w w:val="105"/>
          <w:sz w:val="15"/>
        </w:rPr>
        <w:t></w:t>
      </w:r>
      <w:r>
        <w:rPr>
          <w:rFonts w:ascii="Arial" w:hAnsi="Arial"/>
          <w:color w:val="1D2020"/>
          <w:spacing w:val="62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w w:val="105"/>
          <w:sz w:val="15"/>
        </w:rPr>
        <w:t>November</w:t>
      </w:r>
      <w:r>
        <w:rPr>
          <w:rFonts w:ascii="Arial" w:hAnsi="Arial"/>
          <w:i/>
          <w:color w:val="1D2020"/>
          <w:spacing w:val="-10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w w:val="105"/>
          <w:sz w:val="15"/>
        </w:rPr>
        <w:t>15,</w:t>
      </w:r>
      <w:r>
        <w:rPr>
          <w:rFonts w:ascii="Arial" w:hAnsi="Arial"/>
          <w:i/>
          <w:color w:val="1D2020"/>
          <w:spacing w:val="-9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spacing w:val="-4"/>
          <w:w w:val="105"/>
          <w:sz w:val="15"/>
        </w:rPr>
        <w:t>2021</w:t>
      </w:r>
      <w:r>
        <w:rPr>
          <w:rFonts w:ascii="Arial" w:hAnsi="Arial"/>
          <w:i/>
          <w:color w:val="1D2020"/>
          <w:sz w:val="15"/>
        </w:rPr>
        <w:tab/>
      </w:r>
      <w:r>
        <w:rPr>
          <w:rFonts w:ascii="Arial" w:hAnsi="Arial"/>
          <w:color w:val="1D2020"/>
          <w:w w:val="110"/>
          <w:sz w:val="15"/>
        </w:rPr>
        <w:t></w:t>
      </w:r>
      <w:r>
        <w:rPr>
          <w:rFonts w:ascii="Arial" w:hAnsi="Arial"/>
          <w:color w:val="1D2020"/>
          <w:spacing w:val="67"/>
          <w:w w:val="150"/>
          <w:sz w:val="15"/>
        </w:rPr>
        <w:t xml:space="preserve"> </w:t>
      </w:r>
      <w:r>
        <w:rPr>
          <w:rFonts w:ascii="Arial" w:hAnsi="Arial"/>
          <w:i/>
          <w:color w:val="1D2020"/>
          <w:w w:val="110"/>
          <w:sz w:val="15"/>
        </w:rPr>
        <w:t>by</w:t>
      </w:r>
      <w:r>
        <w:rPr>
          <w:rFonts w:ascii="Arial" w:hAnsi="Arial"/>
          <w:i/>
          <w:color w:val="1D2020"/>
          <w:spacing w:val="-3"/>
          <w:w w:val="110"/>
          <w:sz w:val="15"/>
        </w:rPr>
        <w:t xml:space="preserve"> </w:t>
      </w:r>
      <w:hyperlink r:id="rId14">
        <w:r>
          <w:rPr>
            <w:rFonts w:ascii="Arial" w:hAnsi="Arial"/>
            <w:i/>
            <w:color w:val="1F1F20"/>
            <w:spacing w:val="-2"/>
            <w:w w:val="105"/>
            <w:sz w:val="15"/>
          </w:rPr>
          <w:t>Cloudburst</w:t>
        </w:r>
      </w:hyperlink>
      <w:r>
        <w:rPr>
          <w:rFonts w:ascii="Arial" w:hAnsi="Arial"/>
          <w:i/>
          <w:color w:val="1F1F20"/>
          <w:sz w:val="15"/>
        </w:rPr>
        <w:tab/>
      </w:r>
      <w:r>
        <w:rPr>
          <w:rFonts w:ascii="Arial" w:hAnsi="Arial"/>
          <w:color w:val="1F1F20"/>
          <w:w w:val="110"/>
          <w:sz w:val="15"/>
        </w:rPr>
        <w:t></w:t>
      </w:r>
      <w:r>
        <w:rPr>
          <w:rFonts w:ascii="Arial" w:hAnsi="Arial"/>
          <w:color w:val="1F1F20"/>
          <w:spacing w:val="74"/>
          <w:w w:val="150"/>
          <w:sz w:val="15"/>
        </w:rPr>
        <w:t xml:space="preserve"> </w:t>
      </w:r>
      <w:r>
        <w:rPr>
          <w:rFonts w:ascii="Arial" w:hAnsi="Arial"/>
          <w:i/>
          <w:color w:val="1F1F20"/>
          <w:w w:val="110"/>
          <w:sz w:val="15"/>
        </w:rPr>
        <w:t>0</w:t>
      </w:r>
      <w:r>
        <w:rPr>
          <w:rFonts w:ascii="Arial" w:hAnsi="Arial"/>
          <w:i/>
          <w:color w:val="1F1F20"/>
          <w:spacing w:val="-1"/>
          <w:w w:val="110"/>
          <w:sz w:val="15"/>
        </w:rPr>
        <w:t xml:space="preserve"> </w:t>
      </w:r>
      <w:r>
        <w:rPr>
          <w:rFonts w:ascii="Arial" w:hAnsi="Arial"/>
          <w:i/>
          <w:color w:val="1F1F20"/>
          <w:spacing w:val="-2"/>
          <w:w w:val="110"/>
          <w:sz w:val="15"/>
        </w:rPr>
        <w:t>Comments</w:t>
      </w:r>
    </w:p>
    <w:p w:rsidR="00656088" w:rsidRDefault="00656088">
      <w:pPr>
        <w:pStyle w:val="BodyText"/>
        <w:rPr>
          <w:rFonts w:ascii="Arial"/>
          <w:i/>
          <w:sz w:val="20"/>
        </w:rPr>
      </w:pPr>
    </w:p>
    <w:p w:rsidR="00656088" w:rsidRDefault="00B36225">
      <w:pPr>
        <w:pStyle w:val="BodyText"/>
        <w:rPr>
          <w:rFonts w:ascii="Arial"/>
          <w:i/>
          <w:sz w:val="20"/>
        </w:rPr>
      </w:pPr>
      <w:r>
        <w:rPr>
          <w:noProof/>
        </w:rPr>
        <w:drawing>
          <wp:inline distT="0" distB="0" distL="0" distR="0">
            <wp:extent cx="3109595" cy="1752600"/>
            <wp:effectExtent l="0" t="0" r="0" b="0"/>
            <wp:docPr id="3" name="image2.jpe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59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88" w:rsidRDefault="003C79C2" w:rsidP="00556F84">
      <w:pPr>
        <w:pStyle w:val="BodyText"/>
      </w:pPr>
      <w:r>
        <w:rPr>
          <w:rFonts w:ascii="Calibri" w:hAnsi="Calibri"/>
          <w:i/>
          <w:color w:val="1D2020"/>
          <w:w w:val="105"/>
        </w:rPr>
        <w:t xml:space="preserve">“All human beings should be treated with respect and dignity </w:t>
      </w:r>
      <w:proofErr w:type="gramStart"/>
      <w:r>
        <w:rPr>
          <w:rFonts w:ascii="Calibri" w:hAnsi="Calibri"/>
          <w:i/>
          <w:color w:val="1D2020"/>
          <w:w w:val="105"/>
        </w:rPr>
        <w:t>and</w:t>
      </w:r>
      <w:r w:rsidR="00B36225">
        <w:rPr>
          <w:rFonts w:ascii="Calibri" w:hAnsi="Calibri"/>
          <w:i/>
          <w:color w:val="1D2020"/>
          <w:w w:val="105"/>
        </w:rPr>
        <w:t xml:space="preserve"> </w:t>
      </w:r>
      <w:r>
        <w:rPr>
          <w:rFonts w:ascii="Calibri" w:hAnsi="Calibri"/>
          <w:i/>
          <w:color w:val="1D2020"/>
          <w:w w:val="105"/>
        </w:rPr>
        <w:t xml:space="preserve"> should</w:t>
      </w:r>
      <w:proofErr w:type="gramEnd"/>
      <w:r>
        <w:rPr>
          <w:rFonts w:ascii="Calibri" w:hAnsi="Calibri"/>
          <w:i/>
          <w:color w:val="1D2020"/>
          <w:w w:val="105"/>
        </w:rPr>
        <w:t xml:space="preserve"> be able to</w:t>
      </w:r>
      <w:r>
        <w:rPr>
          <w:rFonts w:ascii="Calibri" w:hAnsi="Calibri"/>
          <w:i/>
          <w:color w:val="1D2020"/>
          <w:spacing w:val="40"/>
          <w:w w:val="105"/>
        </w:rPr>
        <w:t xml:space="preserve"> </w:t>
      </w:r>
      <w:r>
        <w:rPr>
          <w:rFonts w:ascii="Calibri" w:hAnsi="Calibri"/>
          <w:i/>
          <w:color w:val="1D2020"/>
          <w:w w:val="105"/>
        </w:rPr>
        <w:t>live without</w:t>
      </w:r>
      <w:r w:rsidR="00185B88">
        <w:rPr>
          <w:rFonts w:ascii="Calibri" w:hAnsi="Calibri"/>
          <w:i/>
          <w:color w:val="1D2020"/>
          <w:w w:val="105"/>
        </w:rPr>
        <w:br/>
      </w:r>
      <w:r>
        <w:rPr>
          <w:rFonts w:ascii="Calibri" w:hAnsi="Calibri"/>
          <w:i/>
          <w:color w:val="1D2020"/>
          <w:w w:val="105"/>
        </w:rPr>
        <w:t xml:space="preserve"> fear no matter who they are or whom </w:t>
      </w:r>
      <w:r>
        <w:rPr>
          <w:rFonts w:ascii="Calibri" w:hAnsi="Calibri"/>
          <w:i/>
          <w:color w:val="1D2020"/>
          <w:w w:val="105"/>
        </w:rPr>
        <w:t xml:space="preserve">they love.” </w:t>
      </w:r>
      <w:r>
        <w:rPr>
          <w:color w:val="1D2020"/>
          <w:w w:val="105"/>
        </w:rPr>
        <w:t>—President</w:t>
      </w:r>
      <w:r>
        <w:rPr>
          <w:color w:val="1D2020"/>
          <w:spacing w:val="-4"/>
          <w:w w:val="105"/>
        </w:rPr>
        <w:t xml:space="preserve"> </w:t>
      </w:r>
      <w:r>
        <w:rPr>
          <w:color w:val="1D2020"/>
          <w:w w:val="105"/>
        </w:rPr>
        <w:t xml:space="preserve">Joe </w:t>
      </w:r>
      <w:r>
        <w:rPr>
          <w:color w:val="1D2020"/>
          <w:spacing w:val="-4"/>
          <w:w w:val="105"/>
        </w:rPr>
        <w:t>Biden</w:t>
      </w:r>
    </w:p>
    <w:p w:rsidR="00656088" w:rsidRDefault="00656088">
      <w:pPr>
        <w:pStyle w:val="BodyText"/>
      </w:pPr>
    </w:p>
    <w:p w:rsidR="00656088" w:rsidRDefault="003C79C2" w:rsidP="00556F84">
      <w:pPr>
        <w:pStyle w:val="BodyText"/>
        <w:spacing w:before="117" w:line="376" w:lineRule="auto"/>
        <w:ind w:right="2509"/>
      </w:pPr>
      <w:r>
        <w:rPr>
          <w:color w:val="1D2020"/>
        </w:rPr>
        <w:t>In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United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States,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its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allies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celebrate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Pride month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June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history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month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October.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Both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months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time to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celebrate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historic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achievements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progress,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remember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those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who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have </w:t>
      </w:r>
      <w:r>
        <w:rPr>
          <w:color w:val="1D2020"/>
          <w:w w:val="95"/>
        </w:rPr>
        <w:t>been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lost,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remind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us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all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struggle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for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basic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rights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for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 xml:space="preserve">LGBTQ+ </w:t>
      </w:r>
      <w:r>
        <w:rPr>
          <w:color w:val="1D2020"/>
        </w:rPr>
        <w:t>community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far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over.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February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2021,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President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Biden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released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 xml:space="preserve">a </w:t>
      </w:r>
      <w:hyperlink r:id="rId17">
        <w:r>
          <w:rPr>
            <w:color w:val="3D7399"/>
          </w:rPr>
          <w:t>Memorandum</w:t>
        </w:r>
      </w:hyperlink>
      <w:r>
        <w:rPr>
          <w:color w:val="3D7399"/>
          <w:spacing w:val="-6"/>
        </w:rPr>
        <w:t xml:space="preserve"> </w:t>
      </w:r>
      <w:r w:rsidR="00556F84">
        <w:rPr>
          <w:color w:val="1D2020"/>
        </w:rPr>
        <w:t>reaffirming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United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States’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protecting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 xml:space="preserve">the </w:t>
      </w:r>
      <w:r>
        <w:rPr>
          <w:color w:val="1D2020"/>
          <w:w w:val="95"/>
        </w:rPr>
        <w:t xml:space="preserve">human rights of lesbian, gay, bisexual, transgender, queer, and intersex </w:t>
      </w:r>
      <w:r>
        <w:rPr>
          <w:color w:val="1D2020"/>
        </w:rPr>
        <w:t>persons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around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world.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year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approaches,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Cloudburst would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also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like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8"/>
        </w:rPr>
        <w:t xml:space="preserve"> </w:t>
      </w:r>
      <w:r w:rsidR="00556F84">
        <w:rPr>
          <w:color w:val="1D2020"/>
        </w:rPr>
        <w:t>reaffirm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our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embracing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diversity, strengthening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government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capacity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address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vulnerability, </w:t>
      </w:r>
      <w:r>
        <w:rPr>
          <w:color w:val="1D2020"/>
          <w:spacing w:val="-2"/>
        </w:rPr>
        <w:t>building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resilience,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and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creating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lasting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impact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when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responding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 xml:space="preserve">to </w:t>
      </w:r>
      <w:r>
        <w:rPr>
          <w:color w:val="1D2020"/>
        </w:rPr>
        <w:t>development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challenges.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This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goal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requires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advancing LGBTQ+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rights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order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promote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more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inclusive,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equitable,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diverse society for all individuals.</w:t>
      </w:r>
    </w:p>
    <w:p w:rsidR="00656088" w:rsidRDefault="00656088">
      <w:pPr>
        <w:pStyle w:val="BodyText"/>
      </w:pPr>
    </w:p>
    <w:p w:rsidR="00656088" w:rsidRDefault="003C79C2" w:rsidP="00556F84">
      <w:pPr>
        <w:pStyle w:val="BodyText"/>
        <w:spacing w:before="109" w:line="379" w:lineRule="auto"/>
        <w:ind w:right="2527"/>
      </w:pPr>
      <w:r>
        <w:rPr>
          <w:color w:val="1D2020"/>
          <w:w w:val="95"/>
        </w:rPr>
        <w:t xml:space="preserve">Historically, LGBTQ+ communities have been at the forefront of advocating for meaningful social change. While great strides have been made globally, many </w:t>
      </w:r>
      <w:r>
        <w:rPr>
          <w:color w:val="1D2020"/>
        </w:rPr>
        <w:t>LGBTQ+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4"/>
        </w:rPr>
        <w:t xml:space="preserve"> </w:t>
      </w:r>
      <w:proofErr w:type="gramStart"/>
      <w:r>
        <w:rPr>
          <w:color w:val="1D2020"/>
        </w:rPr>
        <w:t>continue</w:t>
      </w:r>
      <w:proofErr w:type="gramEnd"/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face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extreme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levels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 w:rsidR="00185B88">
        <w:rPr>
          <w:color w:val="1D2020"/>
        </w:rPr>
        <w:t>discrimination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violence simply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based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sexua</w:t>
      </w:r>
      <w:r>
        <w:rPr>
          <w:color w:val="1D2020"/>
        </w:rPr>
        <w:t>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orientation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gender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identity.</w:t>
      </w:r>
    </w:p>
    <w:p w:rsidR="00656088" w:rsidRDefault="00656088">
      <w:pPr>
        <w:pStyle w:val="BodyText"/>
        <w:spacing w:before="3"/>
        <w:rPr>
          <w:sz w:val="26"/>
        </w:rPr>
      </w:pPr>
    </w:p>
    <w:p w:rsidR="00656088" w:rsidRDefault="003C79C2" w:rsidP="00556F84">
      <w:pPr>
        <w:pStyle w:val="BodyText"/>
        <w:spacing w:before="1"/>
      </w:pP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struggles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LGBTQ+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community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are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often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aggregated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into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spacing w:val="-2"/>
          <w:w w:val="95"/>
        </w:rPr>
        <w:t>single</w:t>
      </w:r>
    </w:p>
    <w:p w:rsidR="00656088" w:rsidRDefault="003C79C2" w:rsidP="00556F84">
      <w:pPr>
        <w:pStyle w:val="BodyText"/>
        <w:spacing w:before="46" w:line="376" w:lineRule="auto"/>
        <w:ind w:right="2527"/>
      </w:pPr>
      <w:proofErr w:type="gramStart"/>
      <w:r>
        <w:rPr>
          <w:color w:val="1D2020"/>
          <w:w w:val="95"/>
        </w:rPr>
        <w:t>group</w:t>
      </w:r>
      <w:proofErr w:type="gramEnd"/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or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focus,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neglecting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complexity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of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actual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lives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lived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 xml:space="preserve">diversity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communities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across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globe.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While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some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rights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have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been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won for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whole,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such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marriage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equality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29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countries, several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groups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within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continue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struggle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against </w:t>
      </w:r>
      <w:r>
        <w:rPr>
          <w:color w:val="1D2020"/>
          <w:spacing w:val="-2"/>
        </w:rPr>
        <w:t>discrimination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and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marginalization.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Basic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human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rights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such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access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 xml:space="preserve">to </w:t>
      </w:r>
      <w:r>
        <w:rPr>
          <w:color w:val="1D2020"/>
          <w:w w:val="95"/>
        </w:rPr>
        <w:t>proper healthcare, education, employment, housing, and fair justice systems</w:t>
      </w:r>
      <w:r w:rsidR="00556F84">
        <w:rPr>
          <w:color w:val="1D2020"/>
          <w:w w:val="95"/>
        </w:rPr>
        <w:t xml:space="preserve"> </w:t>
      </w:r>
      <w:r>
        <w:rPr>
          <w:color w:val="1D2020"/>
          <w:w w:val="95"/>
        </w:rPr>
        <w:t xml:space="preserve">are not guaranteed for many communities, including LGBTQ+ persons of color, </w:t>
      </w:r>
      <w:r>
        <w:rPr>
          <w:color w:val="1D2020"/>
        </w:rPr>
        <w:t>transgender persons, and older persons.</w:t>
      </w:r>
    </w:p>
    <w:p w:rsidR="00656088" w:rsidRDefault="00656088">
      <w:pPr>
        <w:pStyle w:val="BodyText"/>
        <w:spacing w:before="2"/>
        <w:rPr>
          <w:sz w:val="21"/>
        </w:rPr>
      </w:pPr>
    </w:p>
    <w:p w:rsidR="00656088" w:rsidRDefault="003C79C2" w:rsidP="00556F84">
      <w:pPr>
        <w:pStyle w:val="BodyText"/>
        <w:numPr>
          <w:ilvl w:val="0"/>
          <w:numId w:val="2"/>
        </w:numPr>
        <w:spacing w:before="64" w:line="391" w:lineRule="auto"/>
        <w:ind w:right="2527"/>
      </w:pPr>
      <w:r>
        <w:pict>
          <v:shape id="docshape11" o:spid="_x0000_s1070" style="position:absolute;left:0;text-align:left;margin-left:143.25pt;margin-top:7.4pt;width:3pt;height:3pt;z-index:15730176;mso-position-horizontal-relative:page" coordorigin="2865,148" coordsize="60,60" path="m2899,208r-8,l2887,207r-22,-25l2865,174r26,-26l2899,148r26,30l2925,18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Last year, 8% of transgender adults in the U.S. experienced homelessness </w:t>
      </w:r>
      <w:r>
        <w:rPr>
          <w:color w:val="1D2020"/>
        </w:rPr>
        <w:t>(The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Williams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Institute,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2020).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74" w:line="374" w:lineRule="auto"/>
        <w:ind w:right="2527"/>
      </w:pPr>
      <w:r>
        <w:pict>
          <v:shape id="docshape12" o:spid="_x0000_s1069" style="position:absolute;left:0;text-align:left;margin-left:143.25pt;margin-top:7.9pt;width:3pt;height:3pt;z-index:15730688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Among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sexual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minority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adults,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African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American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respondents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 xml:space="preserve">had </w:t>
      </w:r>
      <w:r>
        <w:rPr>
          <w:color w:val="1D2020"/>
        </w:rPr>
        <w:t>significantly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higher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(6%)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recent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instability.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88" w:line="381" w:lineRule="auto"/>
        <w:ind w:right="2708"/>
        <w:jc w:val="both"/>
      </w:pPr>
      <w:r>
        <w:pict>
          <v:shape id="docshape13" o:spid="_x0000_s1068" style="position:absolute;left:0;text-align:left;margin-left:143.25pt;margin-top:8.6pt;width:3pt;height:3pt;z-index:15731200;mso-position-horizontal-relative:page" coordorigin="2865,172" coordsize="60,60" path="m2899,232r-8,l2887,231r-22,-25l2865,198r26,-26l2899,172r26,30l2925,206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Older LGBTQ couples, especially older lesbian couples, experience higher </w:t>
      </w:r>
      <w:hyperlink r:id="rId18">
        <w:r>
          <w:rPr>
            <w:color w:val="1D2020"/>
            <w:w w:val="95"/>
          </w:rPr>
          <w:t>rates of poverty (9.1%) than older heterosexual couples (4.6%) (</w:t>
        </w:r>
        <w:r>
          <w:rPr>
            <w:color w:val="3D7399"/>
            <w:w w:val="95"/>
          </w:rPr>
          <w:t xml:space="preserve">Center for </w:t>
        </w:r>
        <w:r>
          <w:rPr>
            <w:color w:val="3D7399"/>
          </w:rPr>
          <w:t>American Progress, 2009</w:t>
        </w:r>
        <w:r>
          <w:rPr>
            <w:color w:val="1D2020"/>
          </w:rPr>
          <w:t>).</w:t>
        </w:r>
      </w:hyperlink>
    </w:p>
    <w:p w:rsidR="00656088" w:rsidRDefault="003C79C2" w:rsidP="00556F84">
      <w:pPr>
        <w:pStyle w:val="BodyText"/>
        <w:numPr>
          <w:ilvl w:val="0"/>
          <w:numId w:val="2"/>
        </w:numPr>
        <w:spacing w:before="84" w:line="374" w:lineRule="auto"/>
        <w:ind w:right="2527"/>
      </w:pPr>
      <w:r>
        <w:pict>
          <v:shape id="docshape14" o:spid="_x0000_s1067" style="position:absolute;left:0;text-align:left;margin-left:143.25pt;margin-top:8.4pt;width:3pt;height:3pt;z-index:15731712;mso-position-horizontal-relative:page" coordorigin="2865,168" coordsize="60,60" path="m2899,228r-8,l2887,227r-22,-25l2865,194r26,-26l2899,168r26,30l2925,202r-26,26xe" fillcolor="#1d2020" stroked="f">
            <v:path arrowok="t"/>
            <w10:wrap anchorx="page"/>
          </v:shape>
        </w:pict>
      </w:r>
      <w:r>
        <w:rPr>
          <w:color w:val="1D2020"/>
          <w:spacing w:val="-2"/>
        </w:rPr>
        <w:t>A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recent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study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showed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that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17.6%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of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LGBTQ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people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with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disabilities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 xml:space="preserve">and </w:t>
      </w:r>
      <w:r>
        <w:rPr>
          <w:color w:val="1D2020"/>
        </w:rPr>
        <w:t>12.5%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LGBTQ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color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need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receive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public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 xml:space="preserve">housing </w:t>
      </w:r>
      <w:hyperlink r:id="rId19">
        <w:r>
          <w:rPr>
            <w:color w:val="1D2020"/>
            <w:w w:val="95"/>
          </w:rPr>
          <w:t>assistance, compared to 2.5% of n</w:t>
        </w:r>
        <w:r>
          <w:rPr>
            <w:color w:val="1D2020"/>
            <w:w w:val="95"/>
          </w:rPr>
          <w:t>on-LGBTQ people (</w:t>
        </w:r>
        <w:r>
          <w:rPr>
            <w:color w:val="3D7399"/>
            <w:w w:val="95"/>
          </w:rPr>
          <w:t xml:space="preserve">Center for American </w:t>
        </w:r>
        <w:r>
          <w:rPr>
            <w:color w:val="3D7399"/>
          </w:rPr>
          <w:t>Progress,</w:t>
        </w:r>
        <w:r>
          <w:rPr>
            <w:color w:val="3D7399"/>
            <w:spacing w:val="-6"/>
          </w:rPr>
          <w:t xml:space="preserve"> </w:t>
        </w:r>
        <w:r>
          <w:rPr>
            <w:color w:val="3D7399"/>
          </w:rPr>
          <w:t>2018</w:t>
        </w:r>
        <w:r>
          <w:rPr>
            <w:color w:val="1D2020"/>
          </w:rPr>
          <w:t>).</w:t>
        </w:r>
      </w:hyperlink>
    </w:p>
    <w:p w:rsidR="00656088" w:rsidRDefault="003C79C2" w:rsidP="00556F84">
      <w:pPr>
        <w:pStyle w:val="BodyText"/>
        <w:numPr>
          <w:ilvl w:val="0"/>
          <w:numId w:val="2"/>
        </w:numPr>
        <w:spacing w:before="87" w:line="391" w:lineRule="auto"/>
        <w:ind w:right="2527"/>
      </w:pPr>
      <w:r>
        <w:pict>
          <v:shape id="docshape15" o:spid="_x0000_s1066" style="position:absolute;left:0;text-align:left;margin-left:143.25pt;margin-top:8.55pt;width:3pt;height:3pt;z-index:15732224;mso-position-horizontal-relative:page" coordorigin="2865,171" coordsize="60,60" path="m2899,231r-8,l2887,230r-22,-25l2865,197r26,-26l2899,171r26,30l2925,205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LBT women are five times more likely than non-LBT women to experience </w:t>
      </w:r>
      <w:r>
        <w:rPr>
          <w:color w:val="1D2020"/>
        </w:rPr>
        <w:t>violent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victimization.</w:t>
      </w:r>
    </w:p>
    <w:p w:rsidR="00656088" w:rsidRPr="00556F84" w:rsidRDefault="003C79C2" w:rsidP="00556F84">
      <w:pPr>
        <w:pStyle w:val="ListParagraph"/>
        <w:numPr>
          <w:ilvl w:val="0"/>
          <w:numId w:val="2"/>
        </w:numPr>
        <w:spacing w:before="74" w:line="355" w:lineRule="auto"/>
        <w:ind w:right="2527"/>
        <w:rPr>
          <w:sz w:val="18"/>
        </w:rPr>
      </w:pPr>
      <w:r>
        <w:pict>
          <v:shape id="docshape16" o:spid="_x0000_s1065" style="position:absolute;left:0;text-align:left;margin-left:143.25pt;margin-top:7.9pt;width:3pt;height:3pt;z-index:15732736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 w:rsidRPr="00556F84">
        <w:rPr>
          <w:color w:val="1D2020"/>
          <w:sz w:val="18"/>
        </w:rPr>
        <w:t>LGBTQ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y</w:t>
      </w:r>
      <w:r w:rsidRPr="00556F84">
        <w:rPr>
          <w:color w:val="1D2020"/>
          <w:sz w:val="18"/>
        </w:rPr>
        <w:t>outh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are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120%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more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likely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to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experience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homelessness.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(</w:t>
      </w:r>
      <w:r w:rsidRPr="00556F84">
        <w:rPr>
          <w:rFonts w:ascii="Calibri"/>
          <w:i/>
          <w:color w:val="1D2020"/>
          <w:sz w:val="18"/>
        </w:rPr>
        <w:t>Missed opportunities: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Youth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homelessness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in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America.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National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estimates.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color w:val="1D2020"/>
          <w:sz w:val="18"/>
        </w:rPr>
        <w:t>Chicago, IL: Chapin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Hall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at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the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University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of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Chicago).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111" w:line="381" w:lineRule="auto"/>
        <w:ind w:right="2527"/>
      </w:pPr>
      <w:r>
        <w:pict>
          <v:shape id="docshape17" o:spid="_x0000_s1064" style="position:absolute;left:0;text-align:left;margin-left:143.25pt;margin-top:9.75pt;width:3pt;height:3pt;z-index:15733248;mso-position-horizontal-relative:page" coordorigin="2865,195" coordsize="60,60" path="m2899,255r-8,l2887,254r-22,-25l2865,221r26,-26l2899,195r26,30l2925,229r-26,26xe" fillcolor="#1d2020" stroked="f">
            <v:path arrowok="t"/>
            <w10:wrap anchorx="page"/>
          </v:shape>
        </w:pict>
      </w:r>
      <w:r>
        <w:rPr>
          <w:color w:val="1D2020"/>
        </w:rPr>
        <w:t>Despite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having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similar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mental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health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disparities,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Black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 xml:space="preserve">LGBTQ </w:t>
      </w:r>
      <w:r>
        <w:rPr>
          <w:color w:val="1D2020"/>
          <w:w w:val="95"/>
        </w:rPr>
        <w:t>youth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are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significantly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less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likely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receive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professional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care.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(The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 xml:space="preserve">Trevor </w:t>
      </w:r>
      <w:r>
        <w:rPr>
          <w:color w:val="1D2020"/>
        </w:rPr>
        <w:t>Project,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2020).</w:t>
      </w:r>
    </w:p>
    <w:p w:rsidR="00556F84" w:rsidRDefault="00556F84" w:rsidP="00556F84">
      <w:pPr>
        <w:pStyle w:val="BodyText"/>
        <w:spacing w:line="376" w:lineRule="auto"/>
        <w:ind w:right="2527"/>
        <w:rPr>
          <w:sz w:val="26"/>
        </w:rPr>
      </w:pPr>
    </w:p>
    <w:p w:rsidR="00656088" w:rsidRDefault="003C79C2" w:rsidP="00556F84">
      <w:pPr>
        <w:pStyle w:val="BodyText"/>
        <w:spacing w:line="376" w:lineRule="auto"/>
        <w:ind w:right="2527"/>
      </w:pPr>
      <w:r>
        <w:rPr>
          <w:color w:val="1D2020"/>
          <w:w w:val="95"/>
        </w:rPr>
        <w:t>The struggle for LGBTQ+ people to live a dignified life is often exacerbated by multiple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intersectional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traits.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data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above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shows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how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some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identities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 xml:space="preserve">the </w:t>
      </w:r>
      <w:r>
        <w:rPr>
          <w:color w:val="1D2020"/>
        </w:rPr>
        <w:t>LGBTQ+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might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see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better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access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equality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while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others (especially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persons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persons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color,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disabled persons,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older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persons)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face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additional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barriers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hardships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that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are erased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by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aggregating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whole.</w:t>
      </w:r>
    </w:p>
    <w:p w:rsidR="00556F84" w:rsidRDefault="00556F84" w:rsidP="00556F84">
      <w:pPr>
        <w:pStyle w:val="BodyText"/>
        <w:spacing w:line="376" w:lineRule="auto"/>
        <w:ind w:right="2527"/>
        <w:rPr>
          <w:sz w:val="26"/>
        </w:rPr>
      </w:pPr>
    </w:p>
    <w:p w:rsidR="00656088" w:rsidRDefault="003C79C2" w:rsidP="00556F84">
      <w:pPr>
        <w:pStyle w:val="BodyText"/>
        <w:spacing w:line="376" w:lineRule="auto"/>
        <w:ind w:right="2527"/>
      </w:pPr>
      <w:r>
        <w:rPr>
          <w:color w:val="1D2020"/>
          <w:w w:val="95"/>
        </w:rPr>
        <w:t>While there are some federal rights and protections for LGBTQ+ people, data also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shows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even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when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legal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equality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is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achieved,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progress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is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often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slow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 xml:space="preserve">to </w:t>
      </w:r>
      <w:r>
        <w:rPr>
          <w:color w:val="1D2020"/>
        </w:rPr>
        <w:t>reach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most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vulnerable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populations.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Through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lens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the </w:t>
      </w:r>
      <w:r>
        <w:rPr>
          <w:color w:val="1D2020"/>
          <w:w w:val="95"/>
        </w:rPr>
        <w:t>U.S., one can examine how race, citizenship, ability, gender identity, and geography can intersect to impact the</w:t>
      </w:r>
      <w:r>
        <w:rPr>
          <w:color w:val="1D2020"/>
          <w:w w:val="95"/>
        </w:rPr>
        <w:t xml:space="preserve"> lived experience of LGBTQ+ people and </w:t>
      </w:r>
      <w:r>
        <w:rPr>
          <w:color w:val="1D2020"/>
        </w:rPr>
        <w:t>their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ability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fully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benefit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legal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protection.</w:t>
      </w:r>
    </w:p>
    <w:p w:rsidR="00556F84" w:rsidRDefault="00556F84" w:rsidP="00556F84">
      <w:pPr>
        <w:pStyle w:val="BodyText"/>
        <w:rPr>
          <w:sz w:val="26"/>
        </w:rPr>
      </w:pPr>
    </w:p>
    <w:p w:rsidR="00556F84" w:rsidRDefault="003C79C2" w:rsidP="00556F84">
      <w:pPr>
        <w:pStyle w:val="BodyText"/>
        <w:rPr>
          <w:color w:val="1D2020"/>
          <w:spacing w:val="-2"/>
          <w:w w:val="105"/>
        </w:rPr>
      </w:pPr>
      <w:r>
        <w:rPr>
          <w:color w:val="1D2020"/>
        </w:rPr>
        <w:t>For</w:t>
      </w:r>
      <w:r>
        <w:rPr>
          <w:color w:val="1D2020"/>
          <w:spacing w:val="-2"/>
        </w:rPr>
        <w:t xml:space="preserve"> </w:t>
      </w:r>
      <w:r>
        <w:rPr>
          <w:color w:val="1D2020"/>
          <w:spacing w:val="-2"/>
          <w:w w:val="105"/>
        </w:rPr>
        <w:t>example:</w:t>
      </w:r>
    </w:p>
    <w:p w:rsidR="00556F84" w:rsidRDefault="00556F84" w:rsidP="00556F84">
      <w:pPr>
        <w:pStyle w:val="BodyText"/>
        <w:rPr>
          <w:color w:val="1D2020"/>
          <w:spacing w:val="-2"/>
          <w:w w:val="105"/>
        </w:rPr>
      </w:pPr>
    </w:p>
    <w:p w:rsidR="00656088" w:rsidRPr="00185B88" w:rsidRDefault="003C79C2" w:rsidP="00185B88">
      <w:pPr>
        <w:pStyle w:val="BodyText"/>
        <w:numPr>
          <w:ilvl w:val="0"/>
          <w:numId w:val="4"/>
        </w:numPr>
      </w:pPr>
      <w:r>
        <w:pict>
          <v:shape id="docshape18" o:spid="_x0000_s1063" style="position:absolute;left:0;text-align:left;margin-left:143.25pt;margin-top:6.5pt;width:3pt;height:3pt;z-index:15734784;mso-position-horizontal-relative:page" coordorigin="2865,130" coordsize="60,60" path="m2899,190r-8,l2887,189r-22,-25l2865,156r26,-26l2899,130r26,30l2925,164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Only 21 states, including the District of Columbia, have housing nondiscrimination</w:t>
      </w:r>
      <w:r>
        <w:rPr>
          <w:color w:val="1D2020"/>
          <w:spacing w:val="-3"/>
        </w:rPr>
        <w:t xml:space="preserve"> </w:t>
      </w:r>
      <w:r>
        <w:rPr>
          <w:color w:val="1D2020"/>
          <w:w w:val="95"/>
        </w:rPr>
        <w:t>laws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cover</w:t>
      </w:r>
      <w:r>
        <w:rPr>
          <w:color w:val="1D2020"/>
          <w:spacing w:val="-2"/>
        </w:rPr>
        <w:t xml:space="preserve"> </w:t>
      </w:r>
      <w:r w:rsidR="00185B88">
        <w:rPr>
          <w:color w:val="1D2020"/>
          <w:spacing w:val="-2"/>
        </w:rPr>
        <w:br/>
      </w:r>
      <w:r>
        <w:rPr>
          <w:color w:val="1D2020"/>
          <w:w w:val="95"/>
        </w:rPr>
        <w:t>sexual</w:t>
      </w:r>
      <w:r>
        <w:rPr>
          <w:color w:val="1D2020"/>
          <w:spacing w:val="-3"/>
        </w:rPr>
        <w:t xml:space="preserve"> </w:t>
      </w:r>
      <w:r>
        <w:rPr>
          <w:color w:val="1D2020"/>
          <w:w w:val="95"/>
        </w:rPr>
        <w:t>orientation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gender</w:t>
      </w:r>
      <w:r>
        <w:rPr>
          <w:color w:val="1D2020"/>
          <w:spacing w:val="-2"/>
        </w:rPr>
        <w:t xml:space="preserve"> </w:t>
      </w:r>
      <w:r>
        <w:rPr>
          <w:color w:val="1D2020"/>
          <w:spacing w:val="-2"/>
          <w:w w:val="95"/>
        </w:rPr>
        <w:t>identity.</w:t>
      </w:r>
      <w:r w:rsidR="00185B88">
        <w:rPr>
          <w:color w:val="1D2020"/>
          <w:spacing w:val="-2"/>
          <w:w w:val="95"/>
        </w:rPr>
        <w:t xml:space="preserve"> </w:t>
      </w:r>
    </w:p>
    <w:p w:rsidR="00185B88" w:rsidRDefault="00185B88" w:rsidP="00185B88">
      <w:pPr>
        <w:pStyle w:val="BodyText"/>
        <w:ind w:left="720"/>
      </w:pPr>
    </w:p>
    <w:p w:rsidR="00656088" w:rsidRDefault="003C79C2" w:rsidP="00556F84">
      <w:pPr>
        <w:pStyle w:val="BodyText"/>
        <w:numPr>
          <w:ilvl w:val="0"/>
          <w:numId w:val="3"/>
        </w:numPr>
        <w:spacing w:before="74" w:line="374" w:lineRule="auto"/>
        <w:ind w:right="2606"/>
      </w:pPr>
      <w:r>
        <w:pict>
          <v:shape id="docshape24" o:spid="_x0000_s1057" style="position:absolute;left:0;text-align:left;margin-left:143.25pt;margin-top:7.9pt;width:3pt;height:3pt;z-index:15735296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LGBTQ+ older adults face discrimination in th</w:t>
      </w:r>
      <w:r>
        <w:rPr>
          <w:color w:val="1D2020"/>
          <w:w w:val="95"/>
        </w:rPr>
        <w:t>e sale and rental of housing as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well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mortgage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lending,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which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adversely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impacts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access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housing.</w:t>
      </w:r>
    </w:p>
    <w:p w:rsidR="00656088" w:rsidRDefault="00656088" w:rsidP="00556F84">
      <w:pPr>
        <w:pStyle w:val="BodyText"/>
        <w:spacing w:before="6"/>
        <w:rPr>
          <w:sz w:val="17"/>
        </w:rPr>
      </w:pPr>
    </w:p>
    <w:p w:rsidR="00656088" w:rsidRDefault="003C79C2" w:rsidP="00556F84">
      <w:pPr>
        <w:pStyle w:val="BodyText"/>
        <w:numPr>
          <w:ilvl w:val="0"/>
          <w:numId w:val="3"/>
        </w:numPr>
        <w:spacing w:line="374" w:lineRule="auto"/>
        <w:ind w:right="2527"/>
      </w:pPr>
      <w:r>
        <w:rPr>
          <w:color w:val="1D2020"/>
          <w:w w:val="95"/>
        </w:rPr>
        <w:t>One study found that 48% of older same-sex couples applying for senior housing</w:t>
      </w:r>
      <w:r w:rsidR="00B36225">
        <w:rPr>
          <w:color w:val="1D2020"/>
          <w:w w:val="95"/>
        </w:rPr>
        <w:t xml:space="preserve"> </w:t>
      </w:r>
      <w:r>
        <w:rPr>
          <w:color w:val="1D2020"/>
          <w:w w:val="95"/>
        </w:rPr>
        <w:t>were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subjected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discrimination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(</w:t>
      </w:r>
      <w:hyperlink r:id="rId20">
        <w:r>
          <w:rPr>
            <w:color w:val="3D7399"/>
            <w:w w:val="95"/>
          </w:rPr>
          <w:t>The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Equal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Rights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Center,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2014</w:t>
        </w:r>
      </w:hyperlink>
      <w:r>
        <w:rPr>
          <w:color w:val="1D2020"/>
          <w:w w:val="95"/>
        </w:rPr>
        <w:t>).</w:t>
      </w:r>
    </w:p>
    <w:p w:rsidR="00656088" w:rsidRDefault="00656088" w:rsidP="00556F84">
      <w:pPr>
        <w:pStyle w:val="BodyText"/>
        <w:spacing w:before="2"/>
        <w:rPr>
          <w:sz w:val="21"/>
        </w:rPr>
      </w:pPr>
    </w:p>
    <w:p w:rsidR="00656088" w:rsidRDefault="003C79C2" w:rsidP="00556F84">
      <w:pPr>
        <w:pStyle w:val="BodyText"/>
        <w:numPr>
          <w:ilvl w:val="0"/>
          <w:numId w:val="3"/>
        </w:numPr>
        <w:spacing w:before="64" w:line="381" w:lineRule="auto"/>
        <w:ind w:right="2527"/>
      </w:pPr>
      <w:r>
        <w:pict>
          <v:shape id="docshape25" o:spid="_x0000_s1056" style="position:absolute;left:0;text-align:left;margin-left:143.25pt;margin-top:7.4pt;width:3pt;height:3pt;z-index:15735808;mso-position-horizontal-relative:page" coordorigin="2865,148" coordsize="60,60" path="m2899,208r-8,l2887,207r-22,-25l2865,174r26,-26l2899,148r26,30l2925,18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Same-sex couples and </w:t>
      </w:r>
      <w:proofErr w:type="spellStart"/>
      <w:r>
        <w:rPr>
          <w:color w:val="1D2020"/>
          <w:w w:val="95"/>
        </w:rPr>
        <w:t>and</w:t>
      </w:r>
      <w:proofErr w:type="spellEnd"/>
      <w:r>
        <w:rPr>
          <w:color w:val="1D2020"/>
          <w:w w:val="95"/>
        </w:rPr>
        <w:t xml:space="preserve"> transgender people experienced discrimination </w:t>
      </w:r>
      <w:r>
        <w:rPr>
          <w:color w:val="1D2020"/>
        </w:rPr>
        <w:t>in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rental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searches,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even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areas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with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antidiscrimi</w:t>
      </w:r>
      <w:r>
        <w:rPr>
          <w:color w:val="1D2020"/>
        </w:rPr>
        <w:t xml:space="preserve">nation </w:t>
      </w:r>
      <w:r>
        <w:rPr>
          <w:color w:val="1D2020"/>
          <w:spacing w:val="-2"/>
        </w:rPr>
        <w:t>protections.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84" w:line="374" w:lineRule="auto"/>
        <w:ind w:right="2527"/>
      </w:pPr>
      <w:r>
        <w:pict>
          <v:shape id="docshape26" o:spid="_x0000_s1055" style="position:absolute;left:0;text-align:left;margin-left:143.25pt;margin-top:8.4pt;width:3pt;height:3pt;z-index:15736320;mso-position-horizontal-relative:page" coordorigin="2865,168" coordsize="60,60" path="m2899,228r-8,l2887,227r-22,-25l2865,194r26,-26l2899,168r26,30l2925,202r-26,26xe" fillcolor="#1d2020" stroked="f">
            <v:path arrowok="t"/>
            <w10:wrap anchorx="page"/>
          </v:shape>
        </w:pict>
      </w:r>
      <w:r>
        <w:rPr>
          <w:color w:val="1D2020"/>
        </w:rPr>
        <w:t>According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representative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data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35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states,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nearly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half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(49.8%)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of </w:t>
      </w:r>
      <w:r>
        <w:rPr>
          <w:color w:val="1D2020"/>
          <w:w w:val="95"/>
        </w:rPr>
        <w:t xml:space="preserve">LGBTQ+ adults own their homes, compared to 70.1% of non-LGBTQ+ adults </w:t>
      </w:r>
      <w:r>
        <w:rPr>
          <w:color w:val="1D2020"/>
        </w:rPr>
        <w:t>(</w:t>
      </w:r>
      <w:proofErr w:type="spellStart"/>
      <w:r>
        <w:rPr>
          <w:color w:val="1D2020"/>
        </w:rPr>
        <w:t>Conron</w:t>
      </w:r>
      <w:proofErr w:type="spellEnd"/>
      <w:r>
        <w:rPr>
          <w:color w:val="1D2020"/>
        </w:rPr>
        <w:t>,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2019).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103" w:line="374" w:lineRule="auto"/>
        <w:ind w:right="2527"/>
      </w:pPr>
      <w:r>
        <w:pict>
          <v:shape id="docshape27" o:spid="_x0000_s1054" style="position:absolute;left:0;text-align:left;margin-left:143.25pt;margin-top:9.35pt;width:3pt;height:3pt;z-index:15736832;mso-position-horizontal-relative:page" coordorigin="2865,187" coordsize="60,60" path="m2899,247r-8,l2887,246r-22,-25l2865,213r26,-26l2899,187r26,30l2925,221r-26,26xe" fillcolor="#1d2020" stroked="f">
            <v:path arrowok="t"/>
            <w10:wrap anchorx="page"/>
          </v:shape>
        </w:pict>
      </w:r>
      <w:r>
        <w:rPr>
          <w:color w:val="1D2020"/>
        </w:rPr>
        <w:t>Among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people,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homeownership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even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lower: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 xml:space="preserve">an </w:t>
      </w:r>
      <w:r>
        <w:rPr>
          <w:color w:val="1D2020"/>
          <w:w w:val="95"/>
        </w:rPr>
        <w:t xml:space="preserve">analysis of the first nationally representative sample of transgender adults </w:t>
      </w:r>
      <w:r>
        <w:rPr>
          <w:color w:val="1D2020"/>
        </w:rPr>
        <w:t>found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that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only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fourth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(25%)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homeowners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(Meyer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al.,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2019).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88" w:line="376" w:lineRule="auto"/>
        <w:ind w:right="2527"/>
      </w:pPr>
      <w:r>
        <w:pict>
          <v:shape id="docshape28" o:spid="_x0000_s1053" style="position:absolute;left:0;text-align:left;margin-left:143.25pt;margin-top:8.6pt;width:3pt;height:3pt;z-index:15737344;mso-position-horizontal-relative:page" coordorigin="2865,172" coordsize="60,60" path="m2899,232r-8,l2887,231r-22,-25l2865,198r26,-26l2899,172r26,30l2925,206r-26,26xe" fillcolor="#1d2020" stroked="f">
            <v:path arrowok="t"/>
            <w10:wrap anchorx="page"/>
          </v:shape>
        </w:pict>
      </w:r>
      <w:r>
        <w:rPr>
          <w:color w:val="1D2020"/>
        </w:rPr>
        <w:t>Black,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White,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Asian,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other-race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have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 xml:space="preserve">statistically </w:t>
      </w:r>
      <w:r>
        <w:rPr>
          <w:color w:val="1D2020"/>
          <w:w w:val="95"/>
        </w:rPr>
        <w:t>significant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higher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poverty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rates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than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their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same-race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cisgender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 xml:space="preserve">straight counterparts. For example, 30.8% of Black LGBT people live in poverty, </w:t>
      </w:r>
      <w:r>
        <w:rPr>
          <w:color w:val="1D2020"/>
        </w:rPr>
        <w:t>whereas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25.3%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Black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cisgender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straight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live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poverty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(The Williams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Institute).</w:t>
      </w:r>
    </w:p>
    <w:p w:rsidR="00656088" w:rsidRPr="00556F84" w:rsidRDefault="003C79C2" w:rsidP="00556F84">
      <w:pPr>
        <w:pStyle w:val="BodyText"/>
        <w:numPr>
          <w:ilvl w:val="0"/>
          <w:numId w:val="3"/>
        </w:numPr>
        <w:spacing w:before="91" w:line="376" w:lineRule="auto"/>
        <w:ind w:right="2527"/>
      </w:pPr>
      <w:r>
        <w:pict>
          <v:shape id="docshape29" o:spid="_x0000_s1052" style="position:absolute;left:0;text-align:left;margin-left:143.25pt;margin-top:8.75pt;width:3pt;height:3pt;z-index:15737856;mso-position-horizontal-relative:page" coordorigin="2865,175" coordsize="60,60" path="m2899,235r-8,l2887,234r-22,-25l2865,201r26,-26l2899,175r26,30l2925,209r-26,26xe" fillcolor="#1d2020" stroked="f">
            <v:path arrowok="t"/>
            <w10:wrap anchorx="page"/>
          </v:shape>
        </w:pict>
      </w:r>
      <w:r>
        <w:rPr>
          <w:color w:val="1D2020"/>
        </w:rPr>
        <w:t>According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Discrim</w:t>
      </w:r>
      <w:r w:rsidR="00185B88">
        <w:rPr>
          <w:color w:val="1D2020"/>
        </w:rPr>
        <w:t>in</w:t>
      </w:r>
      <w:r>
        <w:rPr>
          <w:color w:val="1D2020"/>
        </w:rPr>
        <w:t>ation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report,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“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those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 xml:space="preserve">who </w:t>
      </w:r>
      <w:r>
        <w:rPr>
          <w:color w:val="1D2020"/>
          <w:w w:val="95"/>
        </w:rPr>
        <w:t xml:space="preserve">have transitioned gender, only one-fifth (21%) have been able to update all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IDs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records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with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new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gender”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(The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Gay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 Lesbian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Task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Force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Center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 xml:space="preserve">Equality, </w:t>
      </w:r>
      <w:r>
        <w:rPr>
          <w:color w:val="1D2020"/>
          <w:spacing w:val="-2"/>
        </w:rPr>
        <w:t>2011).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90" w:line="374" w:lineRule="auto"/>
        <w:ind w:right="2606"/>
      </w:pPr>
      <w:r>
        <w:pict>
          <v:shape id="docshape30" o:spid="_x0000_s1051" style="position:absolute;left:0;text-align:left;margin-left:143.25pt;margin-top:8.7pt;width:3pt;height:3pt;z-index:15738368;mso-position-horizontal-relative:page" coordorigin="2865,174" coordsize="60,60" path="m2899,234r-8,l2887,233r-22,-25l2865,200r26,-26l2899,174r26,30l2925,208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There are approximately 1 million LGBTQ+ immigrants in the U.S.—and </w:t>
      </w:r>
      <w:r>
        <w:rPr>
          <w:color w:val="1D2020"/>
        </w:rPr>
        <w:t>30% are undocumented (lgbtmap.org).</w:t>
      </w:r>
    </w:p>
    <w:p w:rsidR="00185B88" w:rsidRDefault="00185B88" w:rsidP="00556F84">
      <w:pPr>
        <w:pStyle w:val="BodyText"/>
        <w:spacing w:line="379" w:lineRule="auto"/>
        <w:ind w:right="2527"/>
        <w:rPr>
          <w:color w:val="1D2020"/>
        </w:rPr>
      </w:pPr>
    </w:p>
    <w:p w:rsidR="00656088" w:rsidRDefault="003C79C2" w:rsidP="00556F84">
      <w:pPr>
        <w:pStyle w:val="BodyText"/>
        <w:spacing w:line="379" w:lineRule="auto"/>
        <w:ind w:right="2527"/>
      </w:pP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few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examples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above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illustrate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how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different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social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identities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can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create overlapping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systems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privilege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oppression.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ways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which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these </w:t>
      </w:r>
      <w:r>
        <w:rPr>
          <w:color w:val="1D2020"/>
          <w:w w:val="95"/>
        </w:rPr>
        <w:t>identities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interact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real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world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can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impact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one’s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access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legal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 xml:space="preserve">protection, healthcare, homeless services, and basic social services and significantly </w:t>
      </w:r>
      <w:r>
        <w:rPr>
          <w:color w:val="1D2020"/>
        </w:rPr>
        <w:t>impact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one’s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ability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achieve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upward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mobility.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intersectional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 historical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approach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</w:t>
      </w:r>
      <w:r>
        <w:rPr>
          <w:color w:val="1D2020"/>
        </w:rPr>
        <w:t>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understanding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diverse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realities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people can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help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set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foundational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framework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creating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more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inclusive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world where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change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not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reserved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only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select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groups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people.</w:t>
      </w:r>
      <w:bookmarkStart w:id="0" w:name="_GoBack"/>
      <w:bookmarkEnd w:id="0"/>
    </w:p>
    <w:sectPr w:rsidR="00656088" w:rsidSect="00B36225">
      <w:footerReference w:type="default" r:id="rId21"/>
      <w:type w:val="continuous"/>
      <w:pgSz w:w="12240" w:h="15840"/>
      <w:pgMar w:top="1008" w:right="720" w:bottom="1008" w:left="1440" w:header="0" w:footer="4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9C2" w:rsidRDefault="003C79C2">
      <w:r>
        <w:separator/>
      </w:r>
    </w:p>
  </w:endnote>
  <w:endnote w:type="continuationSeparator" w:id="0">
    <w:p w:rsidR="003C79C2" w:rsidRDefault="003C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088" w:rsidRDefault="0065608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9C2" w:rsidRDefault="003C79C2">
      <w:r>
        <w:separator/>
      </w:r>
    </w:p>
  </w:footnote>
  <w:footnote w:type="continuationSeparator" w:id="0">
    <w:p w:rsidR="003C79C2" w:rsidRDefault="003C7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5F74"/>
    <w:multiLevelType w:val="hybridMultilevel"/>
    <w:tmpl w:val="4AAAB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382D"/>
    <w:multiLevelType w:val="hybridMultilevel"/>
    <w:tmpl w:val="A79C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93F"/>
    <w:multiLevelType w:val="hybridMultilevel"/>
    <w:tmpl w:val="B52E4932"/>
    <w:lvl w:ilvl="0" w:tplc="8EBC3DCE">
      <w:numFmt w:val="bullet"/>
      <w:lvlText w:val="►"/>
      <w:lvlJc w:val="left"/>
      <w:pPr>
        <w:ind w:left="3143" w:hanging="254"/>
      </w:pPr>
      <w:rPr>
        <w:rFonts w:ascii="Arial" w:eastAsia="Arial" w:hAnsi="Arial" w:cs="Arial" w:hint="default"/>
        <w:b w:val="0"/>
        <w:bCs w:val="0"/>
        <w:i w:val="0"/>
        <w:iCs w:val="0"/>
        <w:color w:val="1D2020"/>
        <w:w w:val="100"/>
        <w:sz w:val="18"/>
        <w:szCs w:val="18"/>
        <w:lang w:val="en-US" w:eastAsia="en-US" w:bidi="ar-SA"/>
      </w:rPr>
    </w:lvl>
    <w:lvl w:ilvl="1" w:tplc="70C6F9BC">
      <w:numFmt w:val="bullet"/>
      <w:lvlText w:val="•"/>
      <w:lvlJc w:val="left"/>
      <w:pPr>
        <w:ind w:left="3956" w:hanging="254"/>
      </w:pPr>
      <w:rPr>
        <w:rFonts w:hint="default"/>
        <w:lang w:val="en-US" w:eastAsia="en-US" w:bidi="ar-SA"/>
      </w:rPr>
    </w:lvl>
    <w:lvl w:ilvl="2" w:tplc="22766086">
      <w:numFmt w:val="bullet"/>
      <w:lvlText w:val="•"/>
      <w:lvlJc w:val="left"/>
      <w:pPr>
        <w:ind w:left="4772" w:hanging="254"/>
      </w:pPr>
      <w:rPr>
        <w:rFonts w:hint="default"/>
        <w:lang w:val="en-US" w:eastAsia="en-US" w:bidi="ar-SA"/>
      </w:rPr>
    </w:lvl>
    <w:lvl w:ilvl="3" w:tplc="7722C2A2">
      <w:numFmt w:val="bullet"/>
      <w:lvlText w:val="•"/>
      <w:lvlJc w:val="left"/>
      <w:pPr>
        <w:ind w:left="5588" w:hanging="254"/>
      </w:pPr>
      <w:rPr>
        <w:rFonts w:hint="default"/>
        <w:lang w:val="en-US" w:eastAsia="en-US" w:bidi="ar-SA"/>
      </w:rPr>
    </w:lvl>
    <w:lvl w:ilvl="4" w:tplc="3446B808">
      <w:numFmt w:val="bullet"/>
      <w:lvlText w:val="•"/>
      <w:lvlJc w:val="left"/>
      <w:pPr>
        <w:ind w:left="6404" w:hanging="254"/>
      </w:pPr>
      <w:rPr>
        <w:rFonts w:hint="default"/>
        <w:lang w:val="en-US" w:eastAsia="en-US" w:bidi="ar-SA"/>
      </w:rPr>
    </w:lvl>
    <w:lvl w:ilvl="5" w:tplc="878A5988">
      <w:numFmt w:val="bullet"/>
      <w:lvlText w:val="•"/>
      <w:lvlJc w:val="left"/>
      <w:pPr>
        <w:ind w:left="7220" w:hanging="254"/>
      </w:pPr>
      <w:rPr>
        <w:rFonts w:hint="default"/>
        <w:lang w:val="en-US" w:eastAsia="en-US" w:bidi="ar-SA"/>
      </w:rPr>
    </w:lvl>
    <w:lvl w:ilvl="6" w:tplc="3DE4E15C">
      <w:numFmt w:val="bullet"/>
      <w:lvlText w:val="•"/>
      <w:lvlJc w:val="left"/>
      <w:pPr>
        <w:ind w:left="8036" w:hanging="254"/>
      </w:pPr>
      <w:rPr>
        <w:rFonts w:hint="default"/>
        <w:lang w:val="en-US" w:eastAsia="en-US" w:bidi="ar-SA"/>
      </w:rPr>
    </w:lvl>
    <w:lvl w:ilvl="7" w:tplc="48BE17F2">
      <w:numFmt w:val="bullet"/>
      <w:lvlText w:val="•"/>
      <w:lvlJc w:val="left"/>
      <w:pPr>
        <w:ind w:left="8852" w:hanging="254"/>
      </w:pPr>
      <w:rPr>
        <w:rFonts w:hint="default"/>
        <w:lang w:val="en-US" w:eastAsia="en-US" w:bidi="ar-SA"/>
      </w:rPr>
    </w:lvl>
    <w:lvl w:ilvl="8" w:tplc="044C3178">
      <w:numFmt w:val="bullet"/>
      <w:lvlText w:val="•"/>
      <w:lvlJc w:val="left"/>
      <w:pPr>
        <w:ind w:left="9668" w:hanging="254"/>
      </w:pPr>
      <w:rPr>
        <w:rFonts w:hint="default"/>
        <w:lang w:val="en-US" w:eastAsia="en-US" w:bidi="ar-SA"/>
      </w:rPr>
    </w:lvl>
  </w:abstractNum>
  <w:abstractNum w:abstractNumId="3" w15:restartNumberingAfterBreak="0">
    <w:nsid w:val="60A02418"/>
    <w:multiLevelType w:val="hybridMultilevel"/>
    <w:tmpl w:val="BF18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56088"/>
    <w:rsid w:val="00185B88"/>
    <w:rsid w:val="003C79C2"/>
    <w:rsid w:val="00556F84"/>
    <w:rsid w:val="00656088"/>
    <w:rsid w:val="00B3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FB0ACC"/>
  <w15:docId w15:val="{C1658A55-EFD9-4349-B471-F6212BEC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1"/>
    <w:qFormat/>
    <w:pPr>
      <w:ind w:left="705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48"/>
      <w:ind w:left="2492" w:right="2830"/>
      <w:jc w:val="center"/>
    </w:pPr>
    <w:rPr>
      <w:sz w:val="41"/>
      <w:szCs w:val="41"/>
    </w:rPr>
  </w:style>
  <w:style w:type="paragraph" w:styleId="ListParagraph">
    <w:name w:val="List Paragraph"/>
    <w:basedOn w:val="Normal"/>
    <w:uiPriority w:val="1"/>
    <w:qFormat/>
    <w:pPr>
      <w:spacing w:before="89"/>
      <w:ind w:left="3143" w:hanging="25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56F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F84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556F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F84"/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loudburstgroup.com/our-impact/" TargetMode="External"/><Relationship Id="rId18" Type="http://schemas.openxmlformats.org/officeDocument/2006/relationships/hyperlink" Target="https://cdn.americanprogress.org/wp-content/uploads/issues/2009/07/pdf/lgbt_poverty.pdf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cloudburstgroup.com/" TargetMode="External"/><Relationship Id="rId12" Type="http://schemas.openxmlformats.org/officeDocument/2006/relationships/hyperlink" Target="https://cloudburstgroup.com/hire-us/" TargetMode="External"/><Relationship Id="rId17" Type="http://schemas.openxmlformats.org/officeDocument/2006/relationships/hyperlink" Target="https://www.whitehouse.gov/briefing-room/presidential-actions/2021/02/04/memorandum-advancing-the-human-rights-of-lesbian-gay-bisexual-transgender-queer-and-intersex-persons-around-the-world/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hyperlink" Target="https://equalrightscenter.org/wp-content/uploads/senior_housing_report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burstgroup.com/where-we-work/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https://cloudburstgroup.com/wp-content/uploads/2021/11/LGBTQ-FLAG_SUPREME-COURT-scaled.jp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loudburstgroup.com/our-services/" TargetMode="External"/><Relationship Id="rId19" Type="http://schemas.openxmlformats.org/officeDocument/2006/relationships/hyperlink" Target="https://www.americanprogress.org/issues/lgbt/reports/2018/08/13/454592/protecting-basic-living-standards-lgbtq-peop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burstgroup.com/about-us/" TargetMode="External"/><Relationship Id="rId14" Type="http://schemas.openxmlformats.org/officeDocument/2006/relationships/hyperlink" Target="https://cloudburstgroup.com/author/cloudburst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33915E-045C-4104-8CBE-5ED579668E05}"/>
</file>

<file path=customXml/itemProps2.xml><?xml version="1.0" encoding="utf-8"?>
<ds:datastoreItem xmlns:ds="http://schemas.openxmlformats.org/officeDocument/2006/customXml" ds:itemID="{B185EADD-6904-4CD6-8929-56402E21DC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4</cp:revision>
  <dcterms:created xsi:type="dcterms:W3CDTF">2022-08-29T14:01:00Z</dcterms:created>
  <dcterms:modified xsi:type="dcterms:W3CDTF">2022-08-29T14:16:00Z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Mozilla/5.0 (Windows NT 10.0; Win64; x64) AppleWebKit/537.36 (KHTML, like Gecko) Chrome/104.0.0.0 Safari/537.36</vt:lpwstr>
  </property>
  <property fmtid="{D5CDD505-2E9C-101B-9397-08002B2CF9AE}" pid="4" name="LastSaved">
    <vt:filetime>2022-08-29T00:00:00Z</vt:filetime>
  </property>
  <property fmtid="{D5CDD505-2E9C-101B-9397-08002B2CF9AE}" pid="5" name="Producer">
    <vt:lpwstr>Skia/PDF m104</vt:lpwstr>
  </property>
</Properties>
</file>